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77F9" w:rsidRPr="0039049A" w:rsidRDefault="005342F5" w:rsidP="005342F5">
      <w:pPr>
        <w:spacing w:after="0" w:line="240" w:lineRule="auto"/>
        <w:ind w:left="4956"/>
        <w:rPr>
          <w:rFonts w:ascii="Times New Roman" w:hAnsi="Times New Roman" w:cs="Times New Roman"/>
          <w:b/>
          <w:sz w:val="28"/>
          <w:szCs w:val="28"/>
          <w:lang w:val="uk-UA"/>
        </w:rPr>
      </w:pPr>
      <w:r w:rsidRPr="0039049A">
        <w:rPr>
          <w:rFonts w:ascii="Times New Roman" w:hAnsi="Times New Roman" w:cs="Times New Roman"/>
          <w:b/>
          <w:sz w:val="28"/>
          <w:szCs w:val="28"/>
          <w:lang w:val="uk-UA"/>
        </w:rPr>
        <w:t>ЗАТВЕРДЖЕНО</w:t>
      </w:r>
    </w:p>
    <w:p w:rsidR="005342F5" w:rsidRDefault="005342F5" w:rsidP="005342F5">
      <w:pPr>
        <w:spacing w:after="0" w:line="240" w:lineRule="auto"/>
        <w:ind w:left="4956"/>
        <w:rPr>
          <w:rFonts w:ascii="Times New Roman" w:hAnsi="Times New Roman" w:cs="Times New Roman"/>
          <w:sz w:val="28"/>
          <w:szCs w:val="28"/>
          <w:lang w:val="uk-UA"/>
        </w:rPr>
      </w:pPr>
      <w:r>
        <w:rPr>
          <w:rFonts w:ascii="Times New Roman" w:hAnsi="Times New Roman" w:cs="Times New Roman"/>
          <w:sz w:val="28"/>
          <w:szCs w:val="28"/>
          <w:lang w:val="uk-UA"/>
        </w:rPr>
        <w:t xml:space="preserve">наказ прокуратури Луганської області </w:t>
      </w:r>
    </w:p>
    <w:p w:rsidR="005342F5" w:rsidRPr="005342F5" w:rsidRDefault="005342F5" w:rsidP="005342F5">
      <w:pPr>
        <w:spacing w:after="0" w:line="240" w:lineRule="auto"/>
        <w:ind w:left="4956"/>
        <w:rPr>
          <w:rFonts w:ascii="Times New Roman" w:hAnsi="Times New Roman" w:cs="Times New Roman"/>
          <w:sz w:val="28"/>
          <w:szCs w:val="28"/>
          <w:lang w:val="uk-UA"/>
        </w:rPr>
      </w:pPr>
      <w:r w:rsidRPr="00210DD4">
        <w:rPr>
          <w:rFonts w:ascii="Times New Roman" w:hAnsi="Times New Roman" w:cs="Times New Roman"/>
          <w:sz w:val="28"/>
          <w:szCs w:val="28"/>
          <w:lang w:val="uk-UA"/>
        </w:rPr>
        <w:t xml:space="preserve">від </w:t>
      </w:r>
      <w:r w:rsidR="004833BD">
        <w:rPr>
          <w:rFonts w:ascii="Times New Roman" w:hAnsi="Times New Roman" w:cs="Times New Roman"/>
          <w:sz w:val="28"/>
          <w:szCs w:val="28"/>
          <w:lang w:val="uk-UA"/>
        </w:rPr>
        <w:t>«</w:t>
      </w:r>
      <w:r w:rsidR="004E2460">
        <w:rPr>
          <w:rFonts w:ascii="Times New Roman" w:hAnsi="Times New Roman" w:cs="Times New Roman"/>
          <w:sz w:val="28"/>
          <w:szCs w:val="28"/>
          <w:lang w:val="uk-UA"/>
        </w:rPr>
        <w:t xml:space="preserve"> 18 </w:t>
      </w:r>
      <w:r w:rsidR="004833BD">
        <w:rPr>
          <w:rFonts w:ascii="Times New Roman" w:hAnsi="Times New Roman" w:cs="Times New Roman"/>
          <w:sz w:val="28"/>
          <w:szCs w:val="28"/>
          <w:lang w:val="uk-UA"/>
        </w:rPr>
        <w:t>»</w:t>
      </w:r>
      <w:r w:rsidR="00210DD4" w:rsidRPr="00210DD4">
        <w:rPr>
          <w:rFonts w:ascii="Times New Roman" w:hAnsi="Times New Roman" w:cs="Times New Roman"/>
          <w:sz w:val="28"/>
          <w:szCs w:val="28"/>
          <w:lang w:val="uk-UA"/>
        </w:rPr>
        <w:t xml:space="preserve"> </w:t>
      </w:r>
      <w:r w:rsidR="004833BD">
        <w:rPr>
          <w:rFonts w:ascii="Times New Roman" w:hAnsi="Times New Roman" w:cs="Times New Roman"/>
          <w:sz w:val="28"/>
          <w:szCs w:val="28"/>
          <w:lang w:val="uk-UA"/>
        </w:rPr>
        <w:t>жовтня</w:t>
      </w:r>
      <w:r w:rsidR="00210DD4" w:rsidRPr="00210DD4">
        <w:rPr>
          <w:rFonts w:ascii="Times New Roman" w:hAnsi="Times New Roman" w:cs="Times New Roman"/>
          <w:sz w:val="28"/>
          <w:szCs w:val="28"/>
          <w:lang w:val="uk-UA"/>
        </w:rPr>
        <w:t xml:space="preserve"> </w:t>
      </w:r>
      <w:r w:rsidRPr="00210DD4">
        <w:rPr>
          <w:rFonts w:ascii="Times New Roman" w:hAnsi="Times New Roman" w:cs="Times New Roman"/>
          <w:sz w:val="28"/>
          <w:szCs w:val="28"/>
          <w:lang w:val="uk-UA"/>
        </w:rPr>
        <w:t>2018</w:t>
      </w:r>
      <w:r w:rsidR="00210DD4" w:rsidRPr="00210DD4">
        <w:rPr>
          <w:rFonts w:ascii="Times New Roman" w:hAnsi="Times New Roman" w:cs="Times New Roman"/>
          <w:sz w:val="28"/>
          <w:szCs w:val="28"/>
          <w:lang w:val="uk-UA"/>
        </w:rPr>
        <w:t xml:space="preserve"> року </w:t>
      </w:r>
      <w:r w:rsidRPr="00210DD4">
        <w:rPr>
          <w:rFonts w:ascii="Times New Roman" w:hAnsi="Times New Roman" w:cs="Times New Roman"/>
          <w:sz w:val="28"/>
          <w:szCs w:val="28"/>
          <w:lang w:val="uk-UA"/>
        </w:rPr>
        <w:t>№</w:t>
      </w:r>
      <w:r w:rsidR="004E2460">
        <w:rPr>
          <w:rFonts w:ascii="Times New Roman" w:hAnsi="Times New Roman" w:cs="Times New Roman"/>
          <w:sz w:val="28"/>
          <w:szCs w:val="28"/>
          <w:lang w:val="uk-UA"/>
        </w:rPr>
        <w:t xml:space="preserve"> 1377</w:t>
      </w:r>
      <w:bookmarkStart w:id="0" w:name="_GoBack"/>
      <w:bookmarkEnd w:id="0"/>
      <w:r w:rsidR="001E1719" w:rsidRPr="00210DD4">
        <w:rPr>
          <w:rFonts w:ascii="Times New Roman" w:hAnsi="Times New Roman" w:cs="Times New Roman"/>
          <w:sz w:val="28"/>
          <w:szCs w:val="28"/>
          <w:lang w:val="uk-UA"/>
        </w:rPr>
        <w:t>к</w:t>
      </w:r>
    </w:p>
    <w:p w:rsidR="005342F5" w:rsidRDefault="005342F5" w:rsidP="005342F5">
      <w:pPr>
        <w:spacing w:after="0" w:line="240" w:lineRule="auto"/>
        <w:rPr>
          <w:rFonts w:ascii="Times New Roman" w:hAnsi="Times New Roman" w:cs="Times New Roman"/>
          <w:sz w:val="28"/>
          <w:szCs w:val="28"/>
          <w:lang w:val="uk-UA"/>
        </w:rPr>
      </w:pPr>
    </w:p>
    <w:p w:rsidR="004833BD" w:rsidRDefault="004833BD" w:rsidP="005342F5">
      <w:pPr>
        <w:spacing w:after="0" w:line="240" w:lineRule="auto"/>
        <w:jc w:val="center"/>
        <w:rPr>
          <w:rFonts w:ascii="Times New Roman" w:hAnsi="Times New Roman" w:cs="Times New Roman"/>
          <w:b/>
          <w:sz w:val="28"/>
          <w:szCs w:val="28"/>
          <w:lang w:val="uk-UA"/>
        </w:rPr>
      </w:pPr>
    </w:p>
    <w:p w:rsidR="005342F5" w:rsidRPr="005342F5" w:rsidRDefault="005342F5" w:rsidP="005342F5">
      <w:pPr>
        <w:spacing w:after="0" w:line="240" w:lineRule="auto"/>
        <w:jc w:val="center"/>
        <w:rPr>
          <w:rFonts w:ascii="Times New Roman" w:hAnsi="Times New Roman" w:cs="Times New Roman"/>
          <w:b/>
          <w:sz w:val="28"/>
          <w:szCs w:val="28"/>
          <w:lang w:val="uk-UA"/>
        </w:rPr>
      </w:pPr>
      <w:r w:rsidRPr="005342F5">
        <w:rPr>
          <w:rFonts w:ascii="Times New Roman" w:hAnsi="Times New Roman" w:cs="Times New Roman"/>
          <w:b/>
          <w:sz w:val="28"/>
          <w:szCs w:val="28"/>
          <w:lang w:val="uk-UA"/>
        </w:rPr>
        <w:t>УМОВИ</w:t>
      </w:r>
    </w:p>
    <w:p w:rsidR="005342F5" w:rsidRDefault="005342F5" w:rsidP="005342F5">
      <w:pPr>
        <w:spacing w:after="0" w:line="240" w:lineRule="auto"/>
        <w:jc w:val="center"/>
        <w:rPr>
          <w:rFonts w:ascii="Times New Roman" w:hAnsi="Times New Roman" w:cs="Times New Roman"/>
          <w:b/>
          <w:sz w:val="28"/>
          <w:szCs w:val="28"/>
          <w:lang w:val="uk-UA"/>
        </w:rPr>
      </w:pPr>
      <w:r w:rsidRPr="005342F5">
        <w:rPr>
          <w:rFonts w:ascii="Times New Roman" w:hAnsi="Times New Roman" w:cs="Times New Roman"/>
          <w:b/>
          <w:sz w:val="28"/>
          <w:szCs w:val="28"/>
          <w:lang w:val="uk-UA"/>
        </w:rPr>
        <w:t xml:space="preserve">проведення конкурсу на зайняття вакантної посади державної </w:t>
      </w:r>
    </w:p>
    <w:p w:rsidR="0039049A" w:rsidRDefault="005342F5" w:rsidP="005342F5">
      <w:pPr>
        <w:spacing w:after="0" w:line="240" w:lineRule="auto"/>
        <w:jc w:val="center"/>
        <w:rPr>
          <w:rFonts w:ascii="Times New Roman" w:hAnsi="Times New Roman" w:cs="Times New Roman"/>
          <w:b/>
          <w:sz w:val="28"/>
          <w:szCs w:val="28"/>
          <w:lang w:val="uk-UA"/>
        </w:rPr>
      </w:pPr>
      <w:r w:rsidRPr="005342F5">
        <w:rPr>
          <w:rFonts w:ascii="Times New Roman" w:hAnsi="Times New Roman" w:cs="Times New Roman"/>
          <w:b/>
          <w:sz w:val="28"/>
          <w:szCs w:val="28"/>
          <w:lang w:val="uk-UA"/>
        </w:rPr>
        <w:t>служби категорії «</w:t>
      </w:r>
      <w:r w:rsidR="0039049A">
        <w:rPr>
          <w:rFonts w:ascii="Times New Roman" w:hAnsi="Times New Roman" w:cs="Times New Roman"/>
          <w:b/>
          <w:sz w:val="28"/>
          <w:szCs w:val="28"/>
          <w:lang w:val="uk-UA"/>
        </w:rPr>
        <w:t>Б</w:t>
      </w:r>
      <w:r w:rsidRPr="005342F5">
        <w:rPr>
          <w:rFonts w:ascii="Times New Roman" w:hAnsi="Times New Roman" w:cs="Times New Roman"/>
          <w:b/>
          <w:sz w:val="28"/>
          <w:szCs w:val="28"/>
          <w:lang w:val="uk-UA"/>
        </w:rPr>
        <w:t>» -</w:t>
      </w:r>
      <w:r w:rsidR="004833BD">
        <w:rPr>
          <w:rFonts w:ascii="Times New Roman" w:hAnsi="Times New Roman" w:cs="Times New Roman"/>
          <w:b/>
          <w:sz w:val="28"/>
          <w:szCs w:val="28"/>
          <w:lang w:val="uk-UA"/>
        </w:rPr>
        <w:t xml:space="preserve"> заступника</w:t>
      </w:r>
      <w:r w:rsidRPr="005342F5">
        <w:rPr>
          <w:rFonts w:ascii="Times New Roman" w:hAnsi="Times New Roman" w:cs="Times New Roman"/>
          <w:b/>
          <w:sz w:val="28"/>
          <w:szCs w:val="28"/>
          <w:lang w:val="uk-UA"/>
        </w:rPr>
        <w:t xml:space="preserve"> </w:t>
      </w:r>
      <w:r w:rsidR="0039049A">
        <w:rPr>
          <w:rFonts w:ascii="Times New Roman" w:hAnsi="Times New Roman" w:cs="Times New Roman"/>
          <w:b/>
          <w:sz w:val="28"/>
          <w:szCs w:val="28"/>
          <w:lang w:val="uk-UA"/>
        </w:rPr>
        <w:t>начальник</w:t>
      </w:r>
      <w:r w:rsidR="005A5CF9">
        <w:rPr>
          <w:rFonts w:ascii="Times New Roman" w:hAnsi="Times New Roman" w:cs="Times New Roman"/>
          <w:b/>
          <w:sz w:val="28"/>
          <w:szCs w:val="28"/>
          <w:lang w:val="uk-UA"/>
        </w:rPr>
        <w:t>а</w:t>
      </w:r>
      <w:r w:rsidR="0039049A">
        <w:rPr>
          <w:rFonts w:ascii="Times New Roman" w:hAnsi="Times New Roman" w:cs="Times New Roman"/>
          <w:b/>
          <w:sz w:val="28"/>
          <w:szCs w:val="28"/>
          <w:lang w:val="uk-UA"/>
        </w:rPr>
        <w:t xml:space="preserve"> відділу фінансування та </w:t>
      </w:r>
    </w:p>
    <w:p w:rsidR="004833BD" w:rsidRDefault="0039049A" w:rsidP="005342F5">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бухгалтерського обліку</w:t>
      </w:r>
      <w:r w:rsidR="004833BD">
        <w:rPr>
          <w:rFonts w:ascii="Times New Roman" w:hAnsi="Times New Roman" w:cs="Times New Roman"/>
          <w:b/>
          <w:sz w:val="28"/>
          <w:szCs w:val="28"/>
          <w:lang w:val="uk-UA"/>
        </w:rPr>
        <w:t xml:space="preserve"> – заступника головного бухгалтера</w:t>
      </w:r>
    </w:p>
    <w:p w:rsidR="005342F5" w:rsidRDefault="005342F5" w:rsidP="005342F5">
      <w:pPr>
        <w:spacing w:after="0" w:line="240" w:lineRule="auto"/>
        <w:jc w:val="center"/>
        <w:rPr>
          <w:rFonts w:ascii="Times New Roman" w:hAnsi="Times New Roman" w:cs="Times New Roman"/>
          <w:b/>
          <w:sz w:val="28"/>
          <w:szCs w:val="28"/>
          <w:lang w:val="uk-UA"/>
        </w:rPr>
      </w:pPr>
      <w:r w:rsidRPr="005342F5">
        <w:rPr>
          <w:rFonts w:ascii="Times New Roman" w:hAnsi="Times New Roman" w:cs="Times New Roman"/>
          <w:b/>
          <w:sz w:val="28"/>
          <w:szCs w:val="28"/>
          <w:lang w:val="uk-UA"/>
        </w:rPr>
        <w:t>прокуратури Луганської області</w:t>
      </w:r>
    </w:p>
    <w:p w:rsidR="005342F5" w:rsidRDefault="005342F5" w:rsidP="005342F5">
      <w:pPr>
        <w:spacing w:after="0" w:line="240" w:lineRule="auto"/>
        <w:jc w:val="center"/>
        <w:rPr>
          <w:rFonts w:ascii="Times New Roman" w:hAnsi="Times New Roman" w:cs="Times New Roman"/>
          <w:b/>
          <w:sz w:val="28"/>
          <w:szCs w:val="28"/>
          <w:lang w:val="uk-UA"/>
        </w:rPr>
      </w:pPr>
    </w:p>
    <w:tbl>
      <w:tblPr>
        <w:tblStyle w:val="a3"/>
        <w:tblW w:w="10073" w:type="dxa"/>
        <w:tblInd w:w="-289" w:type="dxa"/>
        <w:tblLook w:val="04A0" w:firstRow="1" w:lastRow="0" w:firstColumn="1" w:lastColumn="0" w:noHBand="0" w:noVBand="1"/>
      </w:tblPr>
      <w:tblGrid>
        <w:gridCol w:w="426"/>
        <w:gridCol w:w="30"/>
        <w:gridCol w:w="3088"/>
        <w:gridCol w:w="6521"/>
        <w:gridCol w:w="8"/>
      </w:tblGrid>
      <w:tr w:rsidR="005342F5" w:rsidTr="001E1719">
        <w:trPr>
          <w:trHeight w:val="451"/>
        </w:trPr>
        <w:tc>
          <w:tcPr>
            <w:tcW w:w="10073" w:type="dxa"/>
            <w:gridSpan w:val="5"/>
            <w:vAlign w:val="center"/>
          </w:tcPr>
          <w:p w:rsidR="005342F5" w:rsidRDefault="005342F5" w:rsidP="005342F5">
            <w:pPr>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Загальні умови </w:t>
            </w:r>
          </w:p>
        </w:tc>
      </w:tr>
      <w:tr w:rsidR="005342F5" w:rsidRPr="004E2460" w:rsidTr="001E1719">
        <w:trPr>
          <w:gridAfter w:val="1"/>
          <w:wAfter w:w="8" w:type="dxa"/>
          <w:trHeight w:val="3680"/>
        </w:trPr>
        <w:tc>
          <w:tcPr>
            <w:tcW w:w="3544" w:type="dxa"/>
            <w:gridSpan w:val="3"/>
          </w:tcPr>
          <w:p w:rsidR="005342F5" w:rsidRPr="005342F5" w:rsidRDefault="005342F5" w:rsidP="005342F5">
            <w:pPr>
              <w:rPr>
                <w:rFonts w:ascii="Times New Roman" w:hAnsi="Times New Roman" w:cs="Times New Roman"/>
                <w:sz w:val="28"/>
                <w:szCs w:val="28"/>
                <w:lang w:val="uk-UA"/>
              </w:rPr>
            </w:pPr>
            <w:r w:rsidRPr="005342F5">
              <w:rPr>
                <w:rFonts w:ascii="Times New Roman" w:hAnsi="Times New Roman" w:cs="Times New Roman"/>
                <w:sz w:val="28"/>
                <w:szCs w:val="28"/>
                <w:lang w:val="uk-UA"/>
              </w:rPr>
              <w:t xml:space="preserve">Посадові обов’язки </w:t>
            </w:r>
          </w:p>
        </w:tc>
        <w:tc>
          <w:tcPr>
            <w:tcW w:w="6521" w:type="dxa"/>
          </w:tcPr>
          <w:p w:rsidR="004833BD" w:rsidRPr="004833BD" w:rsidRDefault="004833BD" w:rsidP="004833BD">
            <w:pPr>
              <w:pStyle w:val="20"/>
              <w:tabs>
                <w:tab w:val="left" w:pos="1388"/>
              </w:tabs>
              <w:spacing w:after="70" w:line="240" w:lineRule="auto"/>
              <w:ind w:right="200"/>
              <w:rPr>
                <w:rFonts w:ascii="Times New Roman" w:hAnsi="Times New Roman" w:cs="Times New Roman"/>
                <w:sz w:val="28"/>
                <w:szCs w:val="28"/>
                <w:lang w:val="uk-UA"/>
              </w:rPr>
            </w:pPr>
            <w:r w:rsidRPr="004833BD">
              <w:rPr>
                <w:rFonts w:ascii="Times New Roman" w:hAnsi="Times New Roman" w:cs="Times New Roman"/>
                <w:sz w:val="28"/>
                <w:szCs w:val="28"/>
                <w:lang w:val="uk-UA"/>
              </w:rPr>
              <w:t xml:space="preserve">- сприяння начальнику </w:t>
            </w:r>
            <w:r>
              <w:rPr>
                <w:rFonts w:ascii="Times New Roman" w:hAnsi="Times New Roman" w:cs="Times New Roman"/>
                <w:sz w:val="28"/>
                <w:szCs w:val="28"/>
                <w:lang w:val="uk-UA"/>
              </w:rPr>
              <w:t>в</w:t>
            </w:r>
            <w:r w:rsidRPr="004833BD">
              <w:rPr>
                <w:rFonts w:ascii="Times New Roman" w:hAnsi="Times New Roman" w:cs="Times New Roman"/>
                <w:sz w:val="28"/>
                <w:szCs w:val="28"/>
                <w:lang w:val="uk-UA"/>
              </w:rPr>
              <w:t>ідділу – головному бухгалтеру в забезпеченні належної організації роботи відділу, взаємодії з іншими структурними підрозділами прокуратури Луганської області, розпорядником бюджетних коштів вищого рівня;</w:t>
            </w:r>
          </w:p>
          <w:p w:rsidR="004833BD" w:rsidRPr="004833BD" w:rsidRDefault="004833BD" w:rsidP="004833BD">
            <w:pPr>
              <w:pStyle w:val="20"/>
              <w:tabs>
                <w:tab w:val="left" w:pos="1388"/>
              </w:tabs>
              <w:spacing w:after="70" w:line="240" w:lineRule="auto"/>
              <w:ind w:right="200"/>
              <w:rPr>
                <w:rFonts w:ascii="Times New Roman" w:hAnsi="Times New Roman" w:cs="Times New Roman"/>
                <w:sz w:val="28"/>
                <w:szCs w:val="28"/>
                <w:lang w:val="uk-UA"/>
              </w:rPr>
            </w:pPr>
            <w:r w:rsidRPr="004833BD">
              <w:rPr>
                <w:rFonts w:ascii="Times New Roman" w:hAnsi="Times New Roman" w:cs="Times New Roman"/>
                <w:sz w:val="28"/>
                <w:szCs w:val="28"/>
                <w:lang w:val="uk-UA"/>
              </w:rPr>
              <w:t>- забезпечує дотримання в прокуратурі  області ведення бухгалтерського обліку відповідно до національних положень (стандартів) бухгалтерського обліку в державному секторі, а також  інших нормативно-правових актів щодо ведення бухгалтерського обліку, в тому числі з використанням автоматизованої системи бухгалтерського обліку та звітності АІС «ІС ПРО», «Мережа», програмно-технічного комплексу «Клієнт Казначейства – Казначейство»  і бази даних комп’ютерної програми «ІАСУ ФР»;</w:t>
            </w:r>
          </w:p>
          <w:p w:rsidR="004833BD" w:rsidRPr="004833BD" w:rsidRDefault="004833BD" w:rsidP="004833BD">
            <w:pPr>
              <w:pStyle w:val="20"/>
              <w:tabs>
                <w:tab w:val="left" w:pos="1388"/>
              </w:tabs>
              <w:spacing w:after="70" w:line="240" w:lineRule="auto"/>
              <w:ind w:right="200"/>
              <w:rPr>
                <w:rFonts w:ascii="Times New Roman" w:hAnsi="Times New Roman" w:cs="Times New Roman"/>
                <w:sz w:val="28"/>
                <w:szCs w:val="28"/>
                <w:lang w:val="uk-UA"/>
              </w:rPr>
            </w:pPr>
            <w:r w:rsidRPr="004833BD">
              <w:rPr>
                <w:rFonts w:ascii="Times New Roman" w:hAnsi="Times New Roman" w:cs="Times New Roman"/>
                <w:sz w:val="28"/>
                <w:szCs w:val="28"/>
                <w:lang w:val="uk-UA"/>
              </w:rPr>
              <w:t xml:space="preserve">- спільно з начальником </w:t>
            </w:r>
            <w:r>
              <w:rPr>
                <w:rFonts w:ascii="Times New Roman" w:hAnsi="Times New Roman" w:cs="Times New Roman"/>
                <w:sz w:val="28"/>
                <w:szCs w:val="28"/>
                <w:lang w:val="uk-UA"/>
              </w:rPr>
              <w:t>в</w:t>
            </w:r>
            <w:r w:rsidRPr="004833BD">
              <w:rPr>
                <w:rFonts w:ascii="Times New Roman" w:hAnsi="Times New Roman" w:cs="Times New Roman"/>
                <w:sz w:val="28"/>
                <w:szCs w:val="28"/>
                <w:lang w:val="uk-UA"/>
              </w:rPr>
              <w:t>ідділу  організовує, спрямовує і контролює роботу підпорядкованих працівників, вживає заходів щодо її удосконалення;</w:t>
            </w:r>
          </w:p>
          <w:p w:rsidR="004833BD" w:rsidRPr="004833BD" w:rsidRDefault="004833BD" w:rsidP="004833BD">
            <w:pPr>
              <w:pStyle w:val="20"/>
              <w:tabs>
                <w:tab w:val="left" w:pos="1388"/>
              </w:tabs>
              <w:spacing w:after="70" w:line="240" w:lineRule="auto"/>
              <w:ind w:right="200"/>
              <w:rPr>
                <w:rFonts w:ascii="Times New Roman" w:hAnsi="Times New Roman" w:cs="Times New Roman"/>
                <w:sz w:val="28"/>
                <w:szCs w:val="28"/>
                <w:lang w:val="uk-UA"/>
              </w:rPr>
            </w:pPr>
            <w:r w:rsidRPr="004833BD">
              <w:rPr>
                <w:rFonts w:ascii="Times New Roman" w:hAnsi="Times New Roman" w:cs="Times New Roman"/>
                <w:sz w:val="28"/>
                <w:szCs w:val="28"/>
                <w:lang w:val="uk-UA"/>
              </w:rPr>
              <w:t xml:space="preserve">- у разі відсутності начальника </w:t>
            </w:r>
            <w:r>
              <w:rPr>
                <w:rFonts w:ascii="Times New Roman" w:hAnsi="Times New Roman" w:cs="Times New Roman"/>
                <w:sz w:val="28"/>
                <w:szCs w:val="28"/>
                <w:lang w:val="uk-UA"/>
              </w:rPr>
              <w:t>в</w:t>
            </w:r>
            <w:r w:rsidRPr="004833BD">
              <w:rPr>
                <w:rFonts w:ascii="Times New Roman" w:hAnsi="Times New Roman" w:cs="Times New Roman"/>
                <w:sz w:val="28"/>
                <w:szCs w:val="28"/>
                <w:lang w:val="uk-UA"/>
              </w:rPr>
              <w:t>ідділу виконує його обов’язки;</w:t>
            </w:r>
          </w:p>
          <w:p w:rsidR="004833BD" w:rsidRPr="004833BD" w:rsidRDefault="004833BD" w:rsidP="004833BD">
            <w:pPr>
              <w:pStyle w:val="20"/>
              <w:tabs>
                <w:tab w:val="left" w:pos="1388"/>
              </w:tabs>
              <w:spacing w:after="70" w:line="240" w:lineRule="auto"/>
              <w:ind w:right="200"/>
              <w:rPr>
                <w:rFonts w:ascii="Times New Roman" w:hAnsi="Times New Roman" w:cs="Times New Roman"/>
                <w:sz w:val="28"/>
                <w:szCs w:val="28"/>
                <w:lang w:val="uk-UA"/>
              </w:rPr>
            </w:pPr>
            <w:r w:rsidRPr="004833BD">
              <w:rPr>
                <w:rFonts w:ascii="Times New Roman" w:hAnsi="Times New Roman" w:cs="Times New Roman"/>
                <w:sz w:val="28"/>
                <w:szCs w:val="28"/>
                <w:lang w:val="uk-UA"/>
              </w:rPr>
              <w:t xml:space="preserve">- за дорученням начальника </w:t>
            </w:r>
            <w:r>
              <w:rPr>
                <w:rFonts w:ascii="Times New Roman" w:hAnsi="Times New Roman" w:cs="Times New Roman"/>
                <w:sz w:val="28"/>
                <w:szCs w:val="28"/>
                <w:lang w:val="uk-UA"/>
              </w:rPr>
              <w:t>в</w:t>
            </w:r>
            <w:r w:rsidRPr="004833BD">
              <w:rPr>
                <w:rFonts w:ascii="Times New Roman" w:hAnsi="Times New Roman" w:cs="Times New Roman"/>
                <w:sz w:val="28"/>
                <w:szCs w:val="28"/>
                <w:lang w:val="uk-UA"/>
              </w:rPr>
              <w:t xml:space="preserve">ідділу – головного бухгалтера розглядає документи, звернення, що надійшли до </w:t>
            </w:r>
            <w:r>
              <w:rPr>
                <w:rFonts w:ascii="Times New Roman" w:hAnsi="Times New Roman" w:cs="Times New Roman"/>
                <w:sz w:val="28"/>
                <w:szCs w:val="28"/>
                <w:lang w:val="uk-UA"/>
              </w:rPr>
              <w:t>в</w:t>
            </w:r>
            <w:r w:rsidRPr="004833BD">
              <w:rPr>
                <w:rFonts w:ascii="Times New Roman" w:hAnsi="Times New Roman" w:cs="Times New Roman"/>
                <w:sz w:val="28"/>
                <w:szCs w:val="28"/>
                <w:lang w:val="uk-UA"/>
              </w:rPr>
              <w:t xml:space="preserve">ідділу у межах компетенції </w:t>
            </w:r>
            <w:r>
              <w:rPr>
                <w:rFonts w:ascii="Times New Roman" w:hAnsi="Times New Roman" w:cs="Times New Roman"/>
                <w:sz w:val="28"/>
                <w:szCs w:val="28"/>
                <w:lang w:val="uk-UA"/>
              </w:rPr>
              <w:t>в</w:t>
            </w:r>
            <w:r w:rsidRPr="004833BD">
              <w:rPr>
                <w:rFonts w:ascii="Times New Roman" w:hAnsi="Times New Roman" w:cs="Times New Roman"/>
                <w:sz w:val="28"/>
                <w:szCs w:val="28"/>
                <w:lang w:val="uk-UA"/>
              </w:rPr>
              <w:t>ідділу забезпечує розгляд звернень громадян і юридичних осіб, запитів і звернень представників державних та громадських організацій, а також інших осіб;</w:t>
            </w:r>
          </w:p>
          <w:p w:rsidR="004833BD" w:rsidRPr="004833BD" w:rsidRDefault="004833BD" w:rsidP="004833BD">
            <w:pPr>
              <w:pStyle w:val="20"/>
              <w:tabs>
                <w:tab w:val="left" w:pos="1388"/>
              </w:tabs>
              <w:spacing w:after="70" w:line="240" w:lineRule="auto"/>
              <w:ind w:right="200"/>
              <w:rPr>
                <w:rFonts w:ascii="Times New Roman" w:hAnsi="Times New Roman" w:cs="Times New Roman"/>
                <w:sz w:val="28"/>
                <w:szCs w:val="28"/>
                <w:lang w:val="uk-UA"/>
              </w:rPr>
            </w:pPr>
            <w:r w:rsidRPr="004833BD">
              <w:rPr>
                <w:rFonts w:ascii="Times New Roman" w:hAnsi="Times New Roman" w:cs="Times New Roman"/>
                <w:sz w:val="28"/>
                <w:szCs w:val="28"/>
                <w:lang w:val="uk-UA"/>
              </w:rPr>
              <w:t>- інформує користувачів у повному обсязі правдивими та неупередженими даними про фінансовий стан бюджетної установи, результати її діяльності та рух бюджетних коштів;</w:t>
            </w:r>
          </w:p>
          <w:p w:rsidR="004833BD" w:rsidRPr="004833BD" w:rsidRDefault="004833BD" w:rsidP="004833BD">
            <w:pPr>
              <w:pStyle w:val="20"/>
              <w:tabs>
                <w:tab w:val="left" w:pos="1388"/>
              </w:tabs>
              <w:spacing w:after="70" w:line="240" w:lineRule="auto"/>
              <w:ind w:right="200"/>
              <w:rPr>
                <w:rFonts w:ascii="Times New Roman" w:hAnsi="Times New Roman" w:cs="Times New Roman"/>
                <w:sz w:val="28"/>
                <w:szCs w:val="28"/>
                <w:lang w:val="uk-UA"/>
              </w:rPr>
            </w:pPr>
            <w:r w:rsidRPr="004833BD">
              <w:rPr>
                <w:rFonts w:ascii="Times New Roman" w:hAnsi="Times New Roman" w:cs="Times New Roman"/>
                <w:sz w:val="28"/>
                <w:szCs w:val="28"/>
                <w:lang w:val="uk-UA"/>
              </w:rPr>
              <w:t xml:space="preserve">- вживає заходів щодо усунення порушень і недоліків, виявлених  під час контрольних заходів, </w:t>
            </w:r>
            <w:r w:rsidRPr="004833BD">
              <w:rPr>
                <w:rFonts w:ascii="Times New Roman" w:hAnsi="Times New Roman" w:cs="Times New Roman"/>
                <w:sz w:val="28"/>
                <w:szCs w:val="28"/>
                <w:lang w:val="uk-UA"/>
              </w:rPr>
              <w:lastRenderedPageBreak/>
              <w:t xml:space="preserve">проведених державними органами та підрозділами бюджетної установи, що уповноважені здійснювати контроль  за дотриманням вимог бюджетного законодавства; </w:t>
            </w:r>
          </w:p>
          <w:p w:rsidR="004833BD" w:rsidRPr="004833BD" w:rsidRDefault="004833BD" w:rsidP="004833BD">
            <w:pPr>
              <w:pStyle w:val="20"/>
              <w:tabs>
                <w:tab w:val="left" w:pos="1388"/>
              </w:tabs>
              <w:spacing w:after="70" w:line="240" w:lineRule="auto"/>
              <w:ind w:right="200"/>
              <w:rPr>
                <w:rFonts w:ascii="Times New Roman" w:hAnsi="Times New Roman" w:cs="Times New Roman"/>
                <w:sz w:val="28"/>
                <w:szCs w:val="28"/>
                <w:lang w:val="uk-UA"/>
              </w:rPr>
            </w:pPr>
            <w:r w:rsidRPr="004833BD">
              <w:rPr>
                <w:rFonts w:ascii="Times New Roman" w:hAnsi="Times New Roman" w:cs="Times New Roman"/>
                <w:sz w:val="28"/>
                <w:szCs w:val="28"/>
                <w:lang w:val="uk-UA"/>
              </w:rPr>
              <w:t>- у межах компетенції розглядає, підписує, затверджують чи візує службові документи (має право другого підпису), які є підставою для перерахування податків і зборів(обов’язкових платежів), проведення розрахунків відповідно до укладених договорів, приймання і видачі грошових коштів, оприбуткування та списання рухомого та нерухомого майна, проведення інших господарських операцій;</w:t>
            </w:r>
          </w:p>
          <w:p w:rsidR="00D91AD5" w:rsidRPr="00B20D29" w:rsidRDefault="004833BD" w:rsidP="004833BD">
            <w:pPr>
              <w:pStyle w:val="20"/>
              <w:shd w:val="clear" w:color="auto" w:fill="auto"/>
              <w:tabs>
                <w:tab w:val="left" w:pos="1388"/>
              </w:tabs>
              <w:spacing w:after="70" w:line="240" w:lineRule="auto"/>
              <w:ind w:right="200"/>
              <w:rPr>
                <w:rFonts w:ascii="Times New Roman" w:hAnsi="Times New Roman" w:cs="Times New Roman"/>
                <w:sz w:val="28"/>
                <w:szCs w:val="28"/>
                <w:lang w:val="uk-UA"/>
              </w:rPr>
            </w:pPr>
            <w:r w:rsidRPr="004833BD">
              <w:rPr>
                <w:rFonts w:ascii="Times New Roman" w:hAnsi="Times New Roman" w:cs="Times New Roman"/>
                <w:sz w:val="28"/>
                <w:szCs w:val="28"/>
                <w:lang w:val="uk-UA"/>
              </w:rPr>
              <w:t>- перевіряє достовірність та правильність оформлення інформації, включеної до реєстрів бюджетних зобов'язань та звітів (податкових, статистичних та інших визначених діючим законодавством України), повноту та достовірність  даних підтвердних документів, які формуються та подаються в процесі казначейського обслуговування.</w:t>
            </w:r>
          </w:p>
        </w:tc>
      </w:tr>
      <w:tr w:rsidR="005342F5" w:rsidRPr="004833BD" w:rsidTr="001E1719">
        <w:trPr>
          <w:gridAfter w:val="1"/>
          <w:wAfter w:w="8" w:type="dxa"/>
          <w:trHeight w:val="1838"/>
        </w:trPr>
        <w:tc>
          <w:tcPr>
            <w:tcW w:w="3544" w:type="dxa"/>
            <w:gridSpan w:val="3"/>
          </w:tcPr>
          <w:p w:rsidR="005342F5" w:rsidRPr="00346B25" w:rsidRDefault="005342F5" w:rsidP="005342F5">
            <w:pPr>
              <w:rPr>
                <w:rFonts w:ascii="Times New Roman" w:hAnsi="Times New Roman" w:cs="Times New Roman"/>
                <w:sz w:val="28"/>
                <w:szCs w:val="28"/>
                <w:lang w:val="uk-UA"/>
              </w:rPr>
            </w:pPr>
            <w:r w:rsidRPr="00346B25">
              <w:rPr>
                <w:rFonts w:ascii="Times New Roman" w:hAnsi="Times New Roman" w:cs="Times New Roman"/>
                <w:sz w:val="28"/>
                <w:szCs w:val="28"/>
                <w:lang w:val="uk-UA"/>
              </w:rPr>
              <w:lastRenderedPageBreak/>
              <w:t>Умови оплати праці</w:t>
            </w:r>
          </w:p>
        </w:tc>
        <w:tc>
          <w:tcPr>
            <w:tcW w:w="6521" w:type="dxa"/>
          </w:tcPr>
          <w:p w:rsidR="005342F5" w:rsidRPr="00B20D29" w:rsidRDefault="005342F5" w:rsidP="005433EE">
            <w:pPr>
              <w:jc w:val="both"/>
              <w:rPr>
                <w:rFonts w:ascii="Times New Roman" w:hAnsi="Times New Roman" w:cs="Times New Roman"/>
                <w:sz w:val="28"/>
                <w:szCs w:val="28"/>
                <w:lang w:val="uk-UA"/>
              </w:rPr>
            </w:pPr>
            <w:r w:rsidRPr="00B20D29">
              <w:rPr>
                <w:rFonts w:ascii="Times New Roman" w:hAnsi="Times New Roman" w:cs="Times New Roman"/>
                <w:sz w:val="28"/>
                <w:szCs w:val="28"/>
                <w:lang w:val="uk-UA"/>
              </w:rPr>
              <w:t xml:space="preserve">Посадовий оклад </w:t>
            </w:r>
            <w:r w:rsidR="00055432" w:rsidRPr="00B20D29">
              <w:rPr>
                <w:rFonts w:ascii="Times New Roman" w:hAnsi="Times New Roman" w:cs="Times New Roman"/>
                <w:sz w:val="28"/>
                <w:szCs w:val="28"/>
                <w:lang w:val="uk-UA"/>
              </w:rPr>
              <w:t>–</w:t>
            </w:r>
            <w:r w:rsidRPr="00B20D29">
              <w:rPr>
                <w:rFonts w:ascii="Times New Roman" w:hAnsi="Times New Roman" w:cs="Times New Roman"/>
                <w:sz w:val="28"/>
                <w:szCs w:val="28"/>
                <w:lang w:val="uk-UA"/>
              </w:rPr>
              <w:t xml:space="preserve"> </w:t>
            </w:r>
            <w:r w:rsidR="004833BD" w:rsidRPr="00AE74B7">
              <w:rPr>
                <w:rFonts w:ascii="Times New Roman" w:hAnsi="Times New Roman" w:cs="Times New Roman"/>
                <w:sz w:val="28"/>
                <w:szCs w:val="28"/>
                <w:lang w:val="uk-UA"/>
              </w:rPr>
              <w:t>6</w:t>
            </w:r>
            <w:r w:rsidR="00E364AF" w:rsidRPr="00AE74B7">
              <w:rPr>
                <w:rFonts w:ascii="Times New Roman" w:hAnsi="Times New Roman" w:cs="Times New Roman"/>
                <w:sz w:val="28"/>
                <w:szCs w:val="28"/>
                <w:lang w:val="uk-UA"/>
              </w:rPr>
              <w:t>500</w:t>
            </w:r>
            <w:r w:rsidR="00055432" w:rsidRPr="00AE74B7">
              <w:rPr>
                <w:rFonts w:ascii="Times New Roman" w:hAnsi="Times New Roman" w:cs="Times New Roman"/>
                <w:sz w:val="28"/>
                <w:szCs w:val="28"/>
                <w:lang w:val="uk-UA"/>
              </w:rPr>
              <w:t>,00</w:t>
            </w:r>
            <w:r w:rsidR="00055432" w:rsidRPr="00B20D29">
              <w:rPr>
                <w:rFonts w:ascii="Times New Roman" w:hAnsi="Times New Roman" w:cs="Times New Roman"/>
                <w:sz w:val="28"/>
                <w:szCs w:val="28"/>
                <w:lang w:val="uk-UA"/>
              </w:rPr>
              <w:t xml:space="preserve"> грн., надбавки та доплати відповідно до </w:t>
            </w:r>
            <w:r w:rsidR="007E27AC" w:rsidRPr="00B20D29">
              <w:rPr>
                <w:rFonts w:ascii="Times New Roman" w:hAnsi="Times New Roman" w:cs="Times New Roman"/>
                <w:sz w:val="28"/>
                <w:szCs w:val="28"/>
                <w:lang w:val="uk-UA"/>
              </w:rPr>
              <w:t xml:space="preserve">статті 52 </w:t>
            </w:r>
            <w:r w:rsidR="00055432" w:rsidRPr="00B20D29">
              <w:rPr>
                <w:rFonts w:ascii="Times New Roman" w:hAnsi="Times New Roman" w:cs="Times New Roman"/>
                <w:sz w:val="28"/>
                <w:szCs w:val="28"/>
                <w:lang w:val="uk-UA"/>
              </w:rPr>
              <w:t>Закону України «Про державну службу» та постанови Кабінету Міністрів України від 18.01.2017 № 15</w:t>
            </w:r>
            <w:r w:rsidR="007E27AC" w:rsidRPr="00B20D29">
              <w:rPr>
                <w:rFonts w:ascii="Times New Roman" w:hAnsi="Times New Roman" w:cs="Times New Roman"/>
                <w:sz w:val="28"/>
                <w:szCs w:val="28"/>
                <w:lang w:val="uk-UA"/>
              </w:rPr>
              <w:t xml:space="preserve"> «Питання оплати праці працівників державних органів» (зі змінами, внесеними згідно з Постановою Кабінету Міністрів України від 25.01.2018 № 24)</w:t>
            </w:r>
          </w:p>
        </w:tc>
      </w:tr>
      <w:tr w:rsidR="005342F5" w:rsidRPr="004833BD" w:rsidTr="001E1719">
        <w:trPr>
          <w:gridAfter w:val="1"/>
          <w:wAfter w:w="8" w:type="dxa"/>
          <w:trHeight w:val="732"/>
        </w:trPr>
        <w:tc>
          <w:tcPr>
            <w:tcW w:w="3544" w:type="dxa"/>
            <w:gridSpan w:val="3"/>
          </w:tcPr>
          <w:p w:rsidR="005342F5" w:rsidRPr="00346B25" w:rsidRDefault="00055432" w:rsidP="005342F5">
            <w:pPr>
              <w:rPr>
                <w:rFonts w:ascii="Times New Roman" w:hAnsi="Times New Roman" w:cs="Times New Roman"/>
                <w:sz w:val="28"/>
                <w:szCs w:val="28"/>
                <w:lang w:val="uk-UA"/>
              </w:rPr>
            </w:pPr>
            <w:r w:rsidRPr="00346B25">
              <w:rPr>
                <w:rFonts w:ascii="Times New Roman" w:hAnsi="Times New Roman" w:cs="Times New Roman"/>
                <w:sz w:val="28"/>
                <w:szCs w:val="28"/>
                <w:lang w:val="uk-UA"/>
              </w:rPr>
              <w:t xml:space="preserve">Інформація про строковість чи безстроковість призначення на посаду </w:t>
            </w:r>
          </w:p>
        </w:tc>
        <w:tc>
          <w:tcPr>
            <w:tcW w:w="6521" w:type="dxa"/>
          </w:tcPr>
          <w:p w:rsidR="00055432" w:rsidRPr="00210DD4" w:rsidRDefault="007E27AC" w:rsidP="005342F5">
            <w:pPr>
              <w:rPr>
                <w:rFonts w:ascii="Times New Roman" w:hAnsi="Times New Roman" w:cs="Times New Roman"/>
                <w:sz w:val="28"/>
                <w:szCs w:val="28"/>
                <w:lang w:val="uk-UA"/>
              </w:rPr>
            </w:pPr>
            <w:r w:rsidRPr="00210DD4">
              <w:rPr>
                <w:rFonts w:ascii="Times New Roman" w:hAnsi="Times New Roman" w:cs="Times New Roman"/>
                <w:sz w:val="28"/>
                <w:szCs w:val="28"/>
                <w:lang w:val="uk-UA"/>
              </w:rPr>
              <w:t>б</w:t>
            </w:r>
            <w:r w:rsidR="00055432" w:rsidRPr="00210DD4">
              <w:rPr>
                <w:rFonts w:ascii="Times New Roman" w:hAnsi="Times New Roman" w:cs="Times New Roman"/>
                <w:sz w:val="28"/>
                <w:szCs w:val="28"/>
                <w:lang w:val="uk-UA"/>
              </w:rPr>
              <w:t>езстроков</w:t>
            </w:r>
            <w:r w:rsidR="0039049A" w:rsidRPr="00210DD4">
              <w:rPr>
                <w:rFonts w:ascii="Times New Roman" w:hAnsi="Times New Roman" w:cs="Times New Roman"/>
                <w:sz w:val="28"/>
                <w:szCs w:val="28"/>
                <w:lang w:val="uk-UA"/>
              </w:rPr>
              <w:t>о</w:t>
            </w:r>
          </w:p>
          <w:p w:rsidR="005342F5" w:rsidRPr="00210DD4" w:rsidRDefault="00055432" w:rsidP="005342F5">
            <w:pPr>
              <w:rPr>
                <w:rFonts w:ascii="Times New Roman" w:hAnsi="Times New Roman" w:cs="Times New Roman"/>
                <w:sz w:val="28"/>
                <w:szCs w:val="28"/>
                <w:lang w:val="uk-UA"/>
              </w:rPr>
            </w:pPr>
            <w:r w:rsidRPr="00210DD4">
              <w:rPr>
                <w:rFonts w:ascii="Times New Roman" w:hAnsi="Times New Roman" w:cs="Times New Roman"/>
                <w:sz w:val="28"/>
                <w:szCs w:val="28"/>
                <w:lang w:val="uk-UA"/>
              </w:rPr>
              <w:t xml:space="preserve"> </w:t>
            </w:r>
          </w:p>
        </w:tc>
      </w:tr>
      <w:tr w:rsidR="005433EE" w:rsidRPr="00E364AF" w:rsidTr="001E1719">
        <w:trPr>
          <w:gridAfter w:val="1"/>
          <w:wAfter w:w="8" w:type="dxa"/>
          <w:trHeight w:val="732"/>
        </w:trPr>
        <w:tc>
          <w:tcPr>
            <w:tcW w:w="3544" w:type="dxa"/>
            <w:gridSpan w:val="3"/>
          </w:tcPr>
          <w:p w:rsidR="005433EE" w:rsidRPr="00346B25" w:rsidRDefault="005433EE" w:rsidP="005342F5">
            <w:pPr>
              <w:rPr>
                <w:rFonts w:ascii="Times New Roman" w:hAnsi="Times New Roman" w:cs="Times New Roman"/>
                <w:sz w:val="28"/>
                <w:szCs w:val="28"/>
                <w:lang w:val="uk-UA"/>
              </w:rPr>
            </w:pPr>
            <w:r w:rsidRPr="00346B25">
              <w:rPr>
                <w:rFonts w:ascii="Times New Roman" w:hAnsi="Times New Roman" w:cs="Times New Roman"/>
                <w:sz w:val="28"/>
                <w:szCs w:val="28"/>
                <w:lang w:val="uk-UA"/>
              </w:rPr>
              <w:t>Перелік документів, необхідних для участі в конкурсі, та строк їх подання</w:t>
            </w:r>
          </w:p>
        </w:tc>
        <w:tc>
          <w:tcPr>
            <w:tcW w:w="6521" w:type="dxa"/>
          </w:tcPr>
          <w:p w:rsidR="005433EE" w:rsidRPr="00210DD4" w:rsidRDefault="005433EE" w:rsidP="005433EE">
            <w:pPr>
              <w:jc w:val="both"/>
              <w:rPr>
                <w:rFonts w:ascii="Times New Roman" w:hAnsi="Times New Roman" w:cs="Times New Roman"/>
                <w:sz w:val="28"/>
                <w:szCs w:val="28"/>
                <w:lang w:val="uk-UA"/>
              </w:rPr>
            </w:pPr>
            <w:r w:rsidRPr="00210DD4">
              <w:rPr>
                <w:rFonts w:ascii="Times New Roman" w:hAnsi="Times New Roman" w:cs="Times New Roman"/>
                <w:sz w:val="28"/>
                <w:szCs w:val="28"/>
                <w:lang w:val="uk-UA"/>
              </w:rPr>
              <w:t>1. копія паспорта громадянина України;</w:t>
            </w:r>
          </w:p>
          <w:p w:rsidR="005433EE" w:rsidRPr="00210DD4" w:rsidRDefault="005433EE" w:rsidP="005433EE">
            <w:pPr>
              <w:jc w:val="both"/>
              <w:rPr>
                <w:rFonts w:ascii="Times New Roman" w:hAnsi="Times New Roman" w:cs="Times New Roman"/>
                <w:sz w:val="28"/>
                <w:szCs w:val="28"/>
                <w:lang w:val="uk-UA"/>
              </w:rPr>
            </w:pPr>
            <w:r w:rsidRPr="00210DD4">
              <w:rPr>
                <w:rFonts w:ascii="Times New Roman" w:hAnsi="Times New Roman" w:cs="Times New Roman"/>
                <w:sz w:val="28"/>
                <w:szCs w:val="28"/>
                <w:lang w:val="uk-UA"/>
              </w:rPr>
              <w:t>2. письмова заява про участь у конкурсі із зазначенням основних мотивів щодо зайняття посади державної служби, до якої додається резюме у довільній формі;</w:t>
            </w:r>
          </w:p>
          <w:p w:rsidR="005433EE" w:rsidRPr="00210DD4" w:rsidRDefault="005433EE" w:rsidP="005433EE">
            <w:pPr>
              <w:jc w:val="both"/>
              <w:rPr>
                <w:rFonts w:ascii="Times New Roman" w:hAnsi="Times New Roman" w:cs="Times New Roman"/>
                <w:sz w:val="28"/>
                <w:szCs w:val="28"/>
                <w:lang w:val="uk-UA"/>
              </w:rPr>
            </w:pPr>
            <w:r w:rsidRPr="00210DD4">
              <w:rPr>
                <w:rFonts w:ascii="Times New Roman" w:hAnsi="Times New Roman" w:cs="Times New Roman"/>
                <w:sz w:val="28"/>
                <w:szCs w:val="28"/>
                <w:lang w:val="uk-UA"/>
              </w:rPr>
              <w:t>3. письмова заява із повідомленням щодо незастосування заборон, визначених частинами третьою або четвертою статті 1 Закону України «Про очищення влади», із наданням згоди на проходження перевірки та на оприлюднення відомостей відповідно до зазначеного Закону;</w:t>
            </w:r>
          </w:p>
          <w:p w:rsidR="005433EE" w:rsidRPr="00210DD4" w:rsidRDefault="005433EE" w:rsidP="005433EE">
            <w:pPr>
              <w:jc w:val="both"/>
              <w:rPr>
                <w:rFonts w:ascii="Times New Roman" w:hAnsi="Times New Roman" w:cs="Times New Roman"/>
                <w:sz w:val="28"/>
                <w:szCs w:val="28"/>
                <w:lang w:val="uk-UA"/>
              </w:rPr>
            </w:pPr>
            <w:r w:rsidRPr="00210DD4">
              <w:rPr>
                <w:rFonts w:ascii="Times New Roman" w:hAnsi="Times New Roman" w:cs="Times New Roman"/>
                <w:sz w:val="28"/>
                <w:szCs w:val="28"/>
                <w:lang w:val="uk-UA"/>
              </w:rPr>
              <w:t xml:space="preserve">4. копія (копії) документа (документів) про освіту; </w:t>
            </w:r>
          </w:p>
          <w:p w:rsidR="005433EE" w:rsidRPr="00210DD4" w:rsidRDefault="005433EE" w:rsidP="005433EE">
            <w:pPr>
              <w:jc w:val="both"/>
              <w:rPr>
                <w:rFonts w:ascii="Times New Roman" w:hAnsi="Times New Roman" w:cs="Times New Roman"/>
                <w:sz w:val="28"/>
                <w:szCs w:val="28"/>
                <w:lang w:val="uk-UA"/>
              </w:rPr>
            </w:pPr>
            <w:r w:rsidRPr="00210DD4">
              <w:rPr>
                <w:rFonts w:ascii="Times New Roman" w:hAnsi="Times New Roman" w:cs="Times New Roman"/>
                <w:sz w:val="28"/>
                <w:szCs w:val="28"/>
                <w:lang w:val="uk-UA"/>
              </w:rPr>
              <w:t>5. посвідчення атестації щодо вільного володіння державною мовою;</w:t>
            </w:r>
          </w:p>
          <w:p w:rsidR="005433EE" w:rsidRPr="00210DD4" w:rsidRDefault="005433EE" w:rsidP="005433EE">
            <w:pPr>
              <w:jc w:val="both"/>
              <w:rPr>
                <w:rFonts w:ascii="Times New Roman" w:hAnsi="Times New Roman" w:cs="Times New Roman"/>
                <w:sz w:val="28"/>
                <w:szCs w:val="28"/>
                <w:lang w:val="uk-UA"/>
              </w:rPr>
            </w:pPr>
            <w:r w:rsidRPr="00210DD4">
              <w:rPr>
                <w:rFonts w:ascii="Times New Roman" w:hAnsi="Times New Roman" w:cs="Times New Roman"/>
                <w:sz w:val="28"/>
                <w:szCs w:val="28"/>
                <w:lang w:val="uk-UA"/>
              </w:rPr>
              <w:t>6. заповнена особова картка встановленого зразка;</w:t>
            </w:r>
          </w:p>
          <w:p w:rsidR="005433EE" w:rsidRPr="00210DD4" w:rsidRDefault="005433EE" w:rsidP="005433EE">
            <w:pPr>
              <w:jc w:val="both"/>
              <w:rPr>
                <w:rFonts w:ascii="Times New Roman" w:hAnsi="Times New Roman" w:cs="Times New Roman"/>
                <w:sz w:val="28"/>
                <w:szCs w:val="28"/>
                <w:lang w:val="uk-UA"/>
              </w:rPr>
            </w:pPr>
            <w:r w:rsidRPr="00210DD4">
              <w:rPr>
                <w:rFonts w:ascii="Times New Roman" w:hAnsi="Times New Roman" w:cs="Times New Roman"/>
                <w:sz w:val="28"/>
                <w:szCs w:val="28"/>
                <w:lang w:val="uk-UA"/>
              </w:rPr>
              <w:lastRenderedPageBreak/>
              <w:t>7. декларація особи, уповноваженої на виконання функцій держави або місцевого самоврядування, за минулий рік (надається у вигляді роздрукованого примірника заповненої декларації на офіційному веб-сайті Національного агентства з питань запобігання корупції)</w:t>
            </w:r>
            <w:r>
              <w:rPr>
                <w:rFonts w:ascii="Times New Roman" w:hAnsi="Times New Roman" w:cs="Times New Roman"/>
                <w:sz w:val="28"/>
                <w:szCs w:val="28"/>
                <w:lang w:val="uk-UA"/>
              </w:rPr>
              <w:t>;</w:t>
            </w:r>
          </w:p>
          <w:p w:rsidR="005433EE" w:rsidRPr="00210DD4" w:rsidRDefault="005433EE" w:rsidP="005433EE">
            <w:pPr>
              <w:jc w:val="both"/>
              <w:rPr>
                <w:rFonts w:ascii="Times New Roman" w:hAnsi="Times New Roman" w:cs="Times New Roman"/>
                <w:sz w:val="28"/>
                <w:szCs w:val="28"/>
                <w:lang w:val="uk-UA"/>
              </w:rPr>
            </w:pPr>
            <w:r w:rsidRPr="00210DD4">
              <w:rPr>
                <w:rFonts w:ascii="Times New Roman" w:hAnsi="Times New Roman" w:cs="Times New Roman"/>
                <w:sz w:val="28"/>
                <w:szCs w:val="28"/>
                <w:lang w:val="uk-UA"/>
              </w:rPr>
              <w:t xml:space="preserve">8. заява про відсутність заборгованості зі сплати аліментів на утримання дитини, сукупний розмір якої перевищує суму відповідних платежів за шість місяців з дня пред’явлення виконавчого документа до примусового виконання   </w:t>
            </w:r>
          </w:p>
          <w:p w:rsidR="005433EE" w:rsidRPr="00210DD4" w:rsidRDefault="005433EE" w:rsidP="005433EE">
            <w:pPr>
              <w:rPr>
                <w:rFonts w:ascii="Times New Roman" w:hAnsi="Times New Roman" w:cs="Times New Roman"/>
                <w:sz w:val="28"/>
                <w:szCs w:val="28"/>
                <w:lang w:val="uk-UA"/>
              </w:rPr>
            </w:pPr>
            <w:r w:rsidRPr="00210DD4">
              <w:rPr>
                <w:rFonts w:ascii="Times New Roman" w:hAnsi="Times New Roman" w:cs="Times New Roman"/>
                <w:b/>
                <w:sz w:val="28"/>
                <w:szCs w:val="28"/>
                <w:lang w:val="uk-UA"/>
              </w:rPr>
              <w:t>Строк подання документів:</w:t>
            </w:r>
            <w:r w:rsidRPr="00210DD4">
              <w:rPr>
                <w:rFonts w:ascii="Times New Roman" w:hAnsi="Times New Roman" w:cs="Times New Roman"/>
                <w:sz w:val="28"/>
                <w:szCs w:val="28"/>
                <w:lang w:val="uk-UA"/>
              </w:rPr>
              <w:t xml:space="preserve"> </w:t>
            </w:r>
            <w:r w:rsidR="00D350BA">
              <w:rPr>
                <w:rFonts w:ascii="Times New Roman" w:hAnsi="Times New Roman" w:cs="Times New Roman"/>
                <w:sz w:val="28"/>
                <w:szCs w:val="28"/>
                <w:lang w:val="uk-UA"/>
              </w:rPr>
              <w:t>21</w:t>
            </w:r>
            <w:r w:rsidR="004833BD" w:rsidRPr="004833BD">
              <w:rPr>
                <w:rFonts w:ascii="Times New Roman" w:hAnsi="Times New Roman" w:cs="Times New Roman"/>
                <w:sz w:val="28"/>
                <w:szCs w:val="28"/>
                <w:lang w:val="uk-UA"/>
              </w:rPr>
              <w:t xml:space="preserve"> календарни</w:t>
            </w:r>
            <w:r w:rsidR="00D350BA">
              <w:rPr>
                <w:rFonts w:ascii="Times New Roman" w:hAnsi="Times New Roman" w:cs="Times New Roman"/>
                <w:sz w:val="28"/>
                <w:szCs w:val="28"/>
                <w:lang w:val="uk-UA"/>
              </w:rPr>
              <w:t>й</w:t>
            </w:r>
            <w:r w:rsidR="004833BD" w:rsidRPr="004833BD">
              <w:rPr>
                <w:rFonts w:ascii="Times New Roman" w:hAnsi="Times New Roman" w:cs="Times New Roman"/>
                <w:sz w:val="28"/>
                <w:szCs w:val="28"/>
                <w:lang w:val="uk-UA"/>
              </w:rPr>
              <w:t xml:space="preserve"> д</w:t>
            </w:r>
            <w:r w:rsidR="00D350BA">
              <w:rPr>
                <w:rFonts w:ascii="Times New Roman" w:hAnsi="Times New Roman" w:cs="Times New Roman"/>
                <w:sz w:val="28"/>
                <w:szCs w:val="28"/>
                <w:lang w:val="uk-UA"/>
              </w:rPr>
              <w:t>ень</w:t>
            </w:r>
            <w:r w:rsidR="004833BD" w:rsidRPr="004833BD">
              <w:rPr>
                <w:rFonts w:ascii="Times New Roman" w:hAnsi="Times New Roman" w:cs="Times New Roman"/>
                <w:sz w:val="28"/>
                <w:szCs w:val="28"/>
                <w:lang w:val="uk-UA"/>
              </w:rPr>
              <w:t xml:space="preserve"> з дня оприлюднення інформації про проведення конкурсу на офіційних веб-сайтах НАДС та прокуратури Луганської області.</w:t>
            </w:r>
          </w:p>
          <w:p w:rsidR="005433EE" w:rsidRPr="00210DD4" w:rsidRDefault="005433EE" w:rsidP="005433EE">
            <w:pPr>
              <w:rPr>
                <w:rFonts w:ascii="Times New Roman" w:hAnsi="Times New Roman" w:cs="Times New Roman"/>
                <w:sz w:val="28"/>
                <w:szCs w:val="28"/>
                <w:lang w:val="uk-UA"/>
              </w:rPr>
            </w:pPr>
            <w:r w:rsidRPr="00210DD4">
              <w:rPr>
                <w:rFonts w:ascii="Times New Roman" w:hAnsi="Times New Roman" w:cs="Times New Roman"/>
                <w:sz w:val="28"/>
                <w:szCs w:val="28"/>
                <w:lang w:val="uk-UA"/>
              </w:rPr>
              <w:t>до 1</w:t>
            </w:r>
            <w:r w:rsidR="004833BD">
              <w:rPr>
                <w:rFonts w:ascii="Times New Roman" w:hAnsi="Times New Roman" w:cs="Times New Roman"/>
                <w:sz w:val="28"/>
                <w:szCs w:val="28"/>
                <w:lang w:val="uk-UA"/>
              </w:rPr>
              <w:t>8</w:t>
            </w:r>
            <w:r w:rsidRPr="00210DD4">
              <w:rPr>
                <w:rFonts w:ascii="Times New Roman" w:hAnsi="Times New Roman" w:cs="Times New Roman"/>
                <w:sz w:val="28"/>
                <w:szCs w:val="28"/>
                <w:lang w:val="uk-UA"/>
              </w:rPr>
              <w:t xml:space="preserve"> год. 00 хв. </w:t>
            </w:r>
            <w:r w:rsidR="004833BD" w:rsidRPr="0067789A">
              <w:rPr>
                <w:rFonts w:ascii="Times New Roman" w:hAnsi="Times New Roman" w:cs="Times New Roman"/>
                <w:b/>
                <w:sz w:val="28"/>
                <w:szCs w:val="28"/>
                <w:lang w:val="uk-UA"/>
              </w:rPr>
              <w:t>0</w:t>
            </w:r>
            <w:r w:rsidR="00D350BA" w:rsidRPr="0067789A">
              <w:rPr>
                <w:rFonts w:ascii="Times New Roman" w:hAnsi="Times New Roman" w:cs="Times New Roman"/>
                <w:b/>
                <w:sz w:val="28"/>
                <w:szCs w:val="28"/>
                <w:lang w:val="uk-UA"/>
              </w:rPr>
              <w:t>8</w:t>
            </w:r>
            <w:r w:rsidRPr="0067789A">
              <w:rPr>
                <w:rFonts w:ascii="Times New Roman" w:hAnsi="Times New Roman" w:cs="Times New Roman"/>
                <w:b/>
                <w:sz w:val="28"/>
                <w:szCs w:val="28"/>
                <w:lang w:val="uk-UA"/>
              </w:rPr>
              <w:t xml:space="preserve"> </w:t>
            </w:r>
            <w:r w:rsidR="00D350BA" w:rsidRPr="0067789A">
              <w:rPr>
                <w:rFonts w:ascii="Times New Roman" w:hAnsi="Times New Roman" w:cs="Times New Roman"/>
                <w:b/>
                <w:sz w:val="28"/>
                <w:szCs w:val="28"/>
                <w:lang w:val="uk-UA"/>
              </w:rPr>
              <w:t>листопада</w:t>
            </w:r>
            <w:r w:rsidRPr="0067789A">
              <w:rPr>
                <w:rFonts w:ascii="Times New Roman" w:hAnsi="Times New Roman" w:cs="Times New Roman"/>
                <w:b/>
                <w:sz w:val="28"/>
                <w:szCs w:val="28"/>
                <w:lang w:val="uk-UA"/>
              </w:rPr>
              <w:t xml:space="preserve"> 2018 року</w:t>
            </w:r>
            <w:r w:rsidRPr="00210DD4">
              <w:rPr>
                <w:rFonts w:ascii="Times New Roman" w:hAnsi="Times New Roman" w:cs="Times New Roman"/>
                <w:sz w:val="28"/>
                <w:szCs w:val="28"/>
                <w:lang w:val="uk-UA"/>
              </w:rPr>
              <w:t xml:space="preserve">     </w:t>
            </w:r>
          </w:p>
        </w:tc>
      </w:tr>
      <w:tr w:rsidR="005342F5" w:rsidTr="001E1719">
        <w:trPr>
          <w:gridAfter w:val="1"/>
          <w:wAfter w:w="8" w:type="dxa"/>
          <w:trHeight w:val="1695"/>
        </w:trPr>
        <w:tc>
          <w:tcPr>
            <w:tcW w:w="3544" w:type="dxa"/>
            <w:gridSpan w:val="3"/>
          </w:tcPr>
          <w:p w:rsidR="005342F5" w:rsidRPr="00346B25" w:rsidRDefault="00C60D08" w:rsidP="00BA0847">
            <w:pPr>
              <w:rPr>
                <w:rFonts w:ascii="Times New Roman" w:hAnsi="Times New Roman" w:cs="Times New Roman"/>
                <w:sz w:val="28"/>
                <w:szCs w:val="28"/>
                <w:lang w:val="uk-UA"/>
              </w:rPr>
            </w:pPr>
            <w:r w:rsidRPr="00346B25">
              <w:rPr>
                <w:rFonts w:ascii="Times New Roman" w:hAnsi="Times New Roman" w:cs="Times New Roman"/>
                <w:sz w:val="28"/>
                <w:szCs w:val="28"/>
                <w:lang w:val="uk-UA"/>
              </w:rPr>
              <w:lastRenderedPageBreak/>
              <w:t>Місце, час та дата початку проведення конкурсу</w:t>
            </w:r>
          </w:p>
        </w:tc>
        <w:tc>
          <w:tcPr>
            <w:tcW w:w="6521" w:type="dxa"/>
          </w:tcPr>
          <w:p w:rsidR="005342F5" w:rsidRPr="00346B25" w:rsidRDefault="00C60D08" w:rsidP="00BA0847">
            <w:pPr>
              <w:rPr>
                <w:rFonts w:ascii="Times New Roman" w:hAnsi="Times New Roman" w:cs="Times New Roman"/>
                <w:sz w:val="28"/>
                <w:szCs w:val="28"/>
                <w:lang w:val="uk-UA"/>
              </w:rPr>
            </w:pPr>
            <w:r w:rsidRPr="00346B25">
              <w:rPr>
                <w:rFonts w:ascii="Times New Roman" w:hAnsi="Times New Roman" w:cs="Times New Roman"/>
                <w:sz w:val="28"/>
                <w:szCs w:val="28"/>
                <w:lang w:val="uk-UA"/>
              </w:rPr>
              <w:t xml:space="preserve">Прокуратура Луганської області </w:t>
            </w:r>
          </w:p>
          <w:p w:rsidR="00210DD4" w:rsidRDefault="00C60D08" w:rsidP="00BA0847">
            <w:pPr>
              <w:rPr>
                <w:rFonts w:ascii="Times New Roman" w:hAnsi="Times New Roman" w:cs="Times New Roman"/>
                <w:sz w:val="28"/>
                <w:szCs w:val="28"/>
                <w:lang w:val="uk-UA"/>
              </w:rPr>
            </w:pPr>
            <w:r w:rsidRPr="00346B25">
              <w:rPr>
                <w:rFonts w:ascii="Times New Roman" w:hAnsi="Times New Roman" w:cs="Times New Roman"/>
                <w:sz w:val="28"/>
                <w:szCs w:val="28"/>
                <w:lang w:val="uk-UA"/>
              </w:rPr>
              <w:t xml:space="preserve">Луганська область, м. Сєвєродонецьк, </w:t>
            </w:r>
          </w:p>
          <w:p w:rsidR="00C60D08" w:rsidRPr="00346B25" w:rsidRDefault="00C60D08" w:rsidP="00BA0847">
            <w:pPr>
              <w:rPr>
                <w:rFonts w:ascii="Times New Roman" w:hAnsi="Times New Roman" w:cs="Times New Roman"/>
                <w:sz w:val="28"/>
                <w:szCs w:val="28"/>
                <w:lang w:val="uk-UA"/>
              </w:rPr>
            </w:pPr>
            <w:r w:rsidRPr="00346B25">
              <w:rPr>
                <w:rFonts w:ascii="Times New Roman" w:hAnsi="Times New Roman" w:cs="Times New Roman"/>
                <w:sz w:val="28"/>
                <w:szCs w:val="28"/>
                <w:lang w:val="uk-UA"/>
              </w:rPr>
              <w:t>вул. Б.</w:t>
            </w:r>
            <w:r w:rsidR="00210DD4">
              <w:rPr>
                <w:rFonts w:ascii="Times New Roman" w:hAnsi="Times New Roman" w:cs="Times New Roman"/>
                <w:sz w:val="28"/>
                <w:szCs w:val="28"/>
                <w:lang w:val="uk-UA"/>
              </w:rPr>
              <w:t xml:space="preserve"> </w:t>
            </w:r>
            <w:r w:rsidRPr="00346B25">
              <w:rPr>
                <w:rFonts w:ascii="Times New Roman" w:hAnsi="Times New Roman" w:cs="Times New Roman"/>
                <w:sz w:val="28"/>
                <w:szCs w:val="28"/>
                <w:lang w:val="uk-UA"/>
              </w:rPr>
              <w:t xml:space="preserve">Ліщини, 27 </w:t>
            </w:r>
          </w:p>
          <w:p w:rsidR="00C60D08" w:rsidRPr="00C746A2" w:rsidRDefault="00C60D08" w:rsidP="00BA0847">
            <w:pPr>
              <w:rPr>
                <w:rFonts w:ascii="Times New Roman" w:hAnsi="Times New Roman" w:cs="Times New Roman"/>
                <w:sz w:val="16"/>
                <w:szCs w:val="16"/>
                <w:lang w:val="uk-UA"/>
              </w:rPr>
            </w:pPr>
          </w:p>
          <w:p w:rsidR="00C60D08" w:rsidRPr="0067789A" w:rsidRDefault="00D350BA" w:rsidP="00BA0847">
            <w:pPr>
              <w:rPr>
                <w:rFonts w:ascii="Times New Roman" w:hAnsi="Times New Roman" w:cs="Times New Roman"/>
                <w:b/>
                <w:sz w:val="28"/>
                <w:szCs w:val="28"/>
                <w:lang w:val="uk-UA"/>
              </w:rPr>
            </w:pPr>
            <w:r w:rsidRPr="0067789A">
              <w:rPr>
                <w:rFonts w:ascii="Times New Roman" w:hAnsi="Times New Roman" w:cs="Times New Roman"/>
                <w:b/>
                <w:sz w:val="28"/>
                <w:szCs w:val="28"/>
                <w:lang w:val="uk-UA"/>
              </w:rPr>
              <w:t>13</w:t>
            </w:r>
            <w:r w:rsidR="0039049A" w:rsidRPr="0067789A">
              <w:rPr>
                <w:rFonts w:ascii="Times New Roman" w:hAnsi="Times New Roman" w:cs="Times New Roman"/>
                <w:b/>
                <w:sz w:val="28"/>
                <w:szCs w:val="28"/>
                <w:lang w:val="uk-UA"/>
              </w:rPr>
              <w:t xml:space="preserve"> </w:t>
            </w:r>
            <w:r w:rsidRPr="0067789A">
              <w:rPr>
                <w:rFonts w:ascii="Times New Roman" w:hAnsi="Times New Roman" w:cs="Times New Roman"/>
                <w:b/>
                <w:sz w:val="28"/>
                <w:szCs w:val="28"/>
                <w:lang w:val="uk-UA"/>
              </w:rPr>
              <w:t>листопада</w:t>
            </w:r>
            <w:r w:rsidR="0039049A" w:rsidRPr="0067789A">
              <w:rPr>
                <w:rFonts w:ascii="Times New Roman" w:hAnsi="Times New Roman" w:cs="Times New Roman"/>
                <w:b/>
                <w:sz w:val="28"/>
                <w:szCs w:val="28"/>
                <w:lang w:val="uk-UA"/>
              </w:rPr>
              <w:t xml:space="preserve"> </w:t>
            </w:r>
            <w:r w:rsidR="00C60D08" w:rsidRPr="0067789A">
              <w:rPr>
                <w:rFonts w:ascii="Times New Roman" w:hAnsi="Times New Roman" w:cs="Times New Roman"/>
                <w:b/>
                <w:sz w:val="28"/>
                <w:szCs w:val="28"/>
                <w:lang w:val="uk-UA"/>
              </w:rPr>
              <w:t>2018 року о 10 год. 00 хв.</w:t>
            </w:r>
          </w:p>
        </w:tc>
      </w:tr>
      <w:tr w:rsidR="005342F5" w:rsidTr="001E1719">
        <w:trPr>
          <w:gridAfter w:val="1"/>
          <w:wAfter w:w="8" w:type="dxa"/>
        </w:trPr>
        <w:tc>
          <w:tcPr>
            <w:tcW w:w="3544" w:type="dxa"/>
            <w:gridSpan w:val="3"/>
          </w:tcPr>
          <w:p w:rsidR="005342F5" w:rsidRPr="00346B25" w:rsidRDefault="00C60D08" w:rsidP="005342F5">
            <w:pPr>
              <w:rPr>
                <w:rFonts w:ascii="Times New Roman" w:hAnsi="Times New Roman" w:cs="Times New Roman"/>
                <w:sz w:val="28"/>
                <w:szCs w:val="28"/>
                <w:lang w:val="uk-UA"/>
              </w:rPr>
            </w:pPr>
            <w:r w:rsidRPr="00346B25">
              <w:rPr>
                <w:rFonts w:ascii="Times New Roman" w:hAnsi="Times New Roman" w:cs="Times New Roman"/>
                <w:sz w:val="28"/>
                <w:szCs w:val="28"/>
                <w:lang w:val="uk-UA"/>
              </w:rPr>
              <w:t xml:space="preserve">Прізвище, ім’я, по батькові, номер телефону та адреса електронної пошти особи, яка надає додаткову інформацію з питань проведення конкурсу </w:t>
            </w:r>
          </w:p>
        </w:tc>
        <w:tc>
          <w:tcPr>
            <w:tcW w:w="6521" w:type="dxa"/>
          </w:tcPr>
          <w:p w:rsidR="005342F5" w:rsidRPr="00346B25" w:rsidRDefault="0039049A" w:rsidP="005342F5">
            <w:pPr>
              <w:rPr>
                <w:rFonts w:ascii="Times New Roman" w:hAnsi="Times New Roman" w:cs="Times New Roman"/>
                <w:sz w:val="28"/>
                <w:szCs w:val="28"/>
                <w:lang w:val="uk-UA"/>
              </w:rPr>
            </w:pPr>
            <w:proofErr w:type="spellStart"/>
            <w:r>
              <w:rPr>
                <w:rFonts w:ascii="Times New Roman" w:hAnsi="Times New Roman" w:cs="Times New Roman"/>
                <w:sz w:val="28"/>
                <w:szCs w:val="28"/>
                <w:lang w:val="uk-UA"/>
              </w:rPr>
              <w:t>Маілян</w:t>
            </w:r>
            <w:proofErr w:type="spellEnd"/>
            <w:r>
              <w:rPr>
                <w:rFonts w:ascii="Times New Roman" w:hAnsi="Times New Roman" w:cs="Times New Roman"/>
                <w:sz w:val="28"/>
                <w:szCs w:val="28"/>
                <w:lang w:val="uk-UA"/>
              </w:rPr>
              <w:t xml:space="preserve"> Євгенія Сергіївна </w:t>
            </w:r>
          </w:p>
          <w:p w:rsidR="00C60D08" w:rsidRPr="00346B25" w:rsidRDefault="00C60D08" w:rsidP="005342F5">
            <w:pPr>
              <w:rPr>
                <w:rFonts w:ascii="Times New Roman" w:hAnsi="Times New Roman" w:cs="Times New Roman"/>
                <w:sz w:val="28"/>
                <w:szCs w:val="28"/>
                <w:lang w:val="uk-UA"/>
              </w:rPr>
            </w:pPr>
            <w:r w:rsidRPr="00346B25">
              <w:rPr>
                <w:rFonts w:ascii="Times New Roman" w:hAnsi="Times New Roman" w:cs="Times New Roman"/>
                <w:sz w:val="28"/>
                <w:szCs w:val="28"/>
                <w:lang w:val="uk-UA"/>
              </w:rPr>
              <w:t>(06452) 4-13-70</w:t>
            </w:r>
          </w:p>
          <w:p w:rsidR="00C60D08" w:rsidRPr="00346B25" w:rsidRDefault="00C60D08" w:rsidP="005342F5">
            <w:pPr>
              <w:rPr>
                <w:rFonts w:ascii="Times New Roman" w:hAnsi="Times New Roman" w:cs="Times New Roman"/>
                <w:sz w:val="28"/>
                <w:szCs w:val="28"/>
                <w:lang w:val="uk-UA"/>
              </w:rPr>
            </w:pPr>
          </w:p>
          <w:p w:rsidR="00C60D08" w:rsidRPr="00346B25" w:rsidRDefault="004E2460" w:rsidP="005342F5">
            <w:pPr>
              <w:rPr>
                <w:rFonts w:ascii="Times New Roman" w:hAnsi="Times New Roman" w:cs="Times New Roman"/>
                <w:sz w:val="28"/>
                <w:szCs w:val="28"/>
                <w:lang w:val="uk-UA"/>
              </w:rPr>
            </w:pPr>
            <w:hyperlink r:id="rId5" w:history="1">
              <w:r w:rsidR="00B33854" w:rsidRPr="00346B25">
                <w:rPr>
                  <w:rStyle w:val="a4"/>
                  <w:rFonts w:ascii="Times New Roman" w:hAnsi="Times New Roman" w:cs="Times New Roman"/>
                  <w:color w:val="auto"/>
                  <w:sz w:val="28"/>
                  <w:szCs w:val="28"/>
                  <w:u w:val="none"/>
                  <w:lang w:val="en-US"/>
                </w:rPr>
                <w:t>kadry</w:t>
              </w:r>
              <w:r w:rsidR="00B33854" w:rsidRPr="00346B25">
                <w:rPr>
                  <w:rStyle w:val="a4"/>
                  <w:rFonts w:ascii="Times New Roman" w:hAnsi="Times New Roman" w:cs="Times New Roman"/>
                  <w:color w:val="auto"/>
                  <w:sz w:val="28"/>
                  <w:szCs w:val="28"/>
                  <w:u w:val="none"/>
                  <w:lang w:val="uk-UA"/>
                </w:rPr>
                <w:t>@</w:t>
              </w:r>
              <w:r w:rsidR="00B33854" w:rsidRPr="00346B25">
                <w:rPr>
                  <w:rStyle w:val="a4"/>
                  <w:rFonts w:ascii="Times New Roman" w:hAnsi="Times New Roman" w:cs="Times New Roman"/>
                  <w:color w:val="auto"/>
                  <w:sz w:val="28"/>
                  <w:szCs w:val="28"/>
                  <w:u w:val="none"/>
                  <w:lang w:val="en-US"/>
                </w:rPr>
                <w:t>lug</w:t>
              </w:r>
              <w:r w:rsidR="00B33854" w:rsidRPr="00346B25">
                <w:rPr>
                  <w:rStyle w:val="a4"/>
                  <w:rFonts w:ascii="Times New Roman" w:hAnsi="Times New Roman" w:cs="Times New Roman"/>
                  <w:color w:val="auto"/>
                  <w:sz w:val="28"/>
                  <w:szCs w:val="28"/>
                  <w:u w:val="none"/>
                  <w:lang w:val="uk-UA"/>
                </w:rPr>
                <w:t>.</w:t>
              </w:r>
              <w:r w:rsidR="00B33854" w:rsidRPr="00346B25">
                <w:rPr>
                  <w:rStyle w:val="a4"/>
                  <w:rFonts w:ascii="Times New Roman" w:hAnsi="Times New Roman" w:cs="Times New Roman"/>
                  <w:color w:val="auto"/>
                  <w:sz w:val="28"/>
                  <w:szCs w:val="28"/>
                  <w:u w:val="none"/>
                  <w:lang w:val="en-US"/>
                </w:rPr>
                <w:t>gp</w:t>
              </w:r>
              <w:r w:rsidR="00B33854" w:rsidRPr="00346B25">
                <w:rPr>
                  <w:rStyle w:val="a4"/>
                  <w:rFonts w:ascii="Times New Roman" w:hAnsi="Times New Roman" w:cs="Times New Roman"/>
                  <w:color w:val="auto"/>
                  <w:sz w:val="28"/>
                  <w:szCs w:val="28"/>
                  <w:u w:val="none"/>
                  <w:lang w:val="uk-UA"/>
                </w:rPr>
                <w:t>.</w:t>
              </w:r>
              <w:r w:rsidR="00B33854" w:rsidRPr="00346B25">
                <w:rPr>
                  <w:rStyle w:val="a4"/>
                  <w:rFonts w:ascii="Times New Roman" w:hAnsi="Times New Roman" w:cs="Times New Roman"/>
                  <w:color w:val="auto"/>
                  <w:sz w:val="28"/>
                  <w:szCs w:val="28"/>
                  <w:u w:val="none"/>
                  <w:lang w:val="en-US"/>
                </w:rPr>
                <w:t>gov</w:t>
              </w:r>
              <w:r w:rsidR="00B33854" w:rsidRPr="00346B25">
                <w:rPr>
                  <w:rStyle w:val="a4"/>
                  <w:rFonts w:ascii="Times New Roman" w:hAnsi="Times New Roman" w:cs="Times New Roman"/>
                  <w:color w:val="auto"/>
                  <w:sz w:val="28"/>
                  <w:szCs w:val="28"/>
                  <w:u w:val="none"/>
                  <w:lang w:val="uk-UA"/>
                </w:rPr>
                <w:t>.</w:t>
              </w:r>
              <w:proofErr w:type="spellStart"/>
              <w:r w:rsidR="00B33854" w:rsidRPr="00346B25">
                <w:rPr>
                  <w:rStyle w:val="a4"/>
                  <w:rFonts w:ascii="Times New Roman" w:hAnsi="Times New Roman" w:cs="Times New Roman"/>
                  <w:color w:val="auto"/>
                  <w:sz w:val="28"/>
                  <w:szCs w:val="28"/>
                  <w:u w:val="none"/>
                  <w:lang w:val="en-US"/>
                </w:rPr>
                <w:t>ua</w:t>
              </w:r>
              <w:proofErr w:type="spellEnd"/>
            </w:hyperlink>
          </w:p>
          <w:p w:rsidR="00B33854" w:rsidRPr="00346B25" w:rsidRDefault="00B33854" w:rsidP="005342F5">
            <w:pPr>
              <w:rPr>
                <w:rFonts w:ascii="Times New Roman" w:hAnsi="Times New Roman" w:cs="Times New Roman"/>
                <w:sz w:val="28"/>
                <w:szCs w:val="28"/>
                <w:lang w:val="uk-UA"/>
              </w:rPr>
            </w:pPr>
          </w:p>
          <w:p w:rsidR="00B33854" w:rsidRPr="00346B25" w:rsidRDefault="00B33854" w:rsidP="005342F5">
            <w:pPr>
              <w:rPr>
                <w:rFonts w:ascii="Times New Roman" w:hAnsi="Times New Roman" w:cs="Times New Roman"/>
                <w:sz w:val="28"/>
                <w:szCs w:val="28"/>
                <w:lang w:val="uk-UA"/>
              </w:rPr>
            </w:pPr>
            <w:r w:rsidRPr="00346B25">
              <w:rPr>
                <w:rFonts w:ascii="Times New Roman" w:hAnsi="Times New Roman" w:cs="Times New Roman"/>
                <w:sz w:val="28"/>
                <w:szCs w:val="28"/>
                <w:lang w:val="uk-UA"/>
              </w:rPr>
              <w:t xml:space="preserve">адреса для </w:t>
            </w:r>
            <w:r w:rsidR="00A9302B" w:rsidRPr="00346B25">
              <w:rPr>
                <w:rFonts w:ascii="Times New Roman" w:hAnsi="Times New Roman" w:cs="Times New Roman"/>
                <w:sz w:val="28"/>
                <w:szCs w:val="28"/>
                <w:lang w:val="uk-UA"/>
              </w:rPr>
              <w:t xml:space="preserve">подання </w:t>
            </w:r>
            <w:r w:rsidRPr="00346B25">
              <w:rPr>
                <w:rFonts w:ascii="Times New Roman" w:hAnsi="Times New Roman" w:cs="Times New Roman"/>
                <w:sz w:val="28"/>
                <w:szCs w:val="28"/>
                <w:lang w:val="uk-UA"/>
              </w:rPr>
              <w:t xml:space="preserve">документів для участі в конкурсі </w:t>
            </w:r>
            <w:r w:rsidR="00A9302B" w:rsidRPr="00346B25">
              <w:rPr>
                <w:rFonts w:ascii="Times New Roman" w:hAnsi="Times New Roman" w:cs="Times New Roman"/>
                <w:sz w:val="28"/>
                <w:szCs w:val="28"/>
                <w:lang w:val="uk-UA"/>
              </w:rPr>
              <w:t xml:space="preserve">особисто або надсилання </w:t>
            </w:r>
            <w:r w:rsidRPr="00346B25">
              <w:rPr>
                <w:rFonts w:ascii="Times New Roman" w:hAnsi="Times New Roman" w:cs="Times New Roman"/>
                <w:sz w:val="28"/>
                <w:szCs w:val="28"/>
                <w:lang w:val="uk-UA"/>
              </w:rPr>
              <w:t xml:space="preserve">поштою: </w:t>
            </w:r>
            <w:r w:rsidR="00A9302B" w:rsidRPr="00346B25">
              <w:rPr>
                <w:rFonts w:ascii="Times New Roman" w:hAnsi="Times New Roman" w:cs="Times New Roman"/>
                <w:sz w:val="28"/>
                <w:szCs w:val="28"/>
                <w:lang w:val="uk-UA"/>
              </w:rPr>
              <w:t xml:space="preserve">вул. </w:t>
            </w:r>
            <w:r w:rsidR="00D350BA">
              <w:rPr>
                <w:rFonts w:ascii="Times New Roman" w:hAnsi="Times New Roman" w:cs="Times New Roman"/>
                <w:sz w:val="28"/>
                <w:szCs w:val="28"/>
                <w:lang w:val="uk-UA"/>
              </w:rPr>
              <w:t xml:space="preserve">           </w:t>
            </w:r>
            <w:r w:rsidR="00A9302B" w:rsidRPr="00346B25">
              <w:rPr>
                <w:rFonts w:ascii="Times New Roman" w:hAnsi="Times New Roman" w:cs="Times New Roman"/>
                <w:sz w:val="28"/>
                <w:szCs w:val="28"/>
                <w:lang w:val="uk-UA"/>
              </w:rPr>
              <w:t xml:space="preserve">Б. Ліщини, 27, м. Сєвєродонецьк, Луганська області, </w:t>
            </w:r>
            <w:r w:rsidRPr="00346B25">
              <w:rPr>
                <w:rFonts w:ascii="Times New Roman" w:hAnsi="Times New Roman" w:cs="Times New Roman"/>
                <w:sz w:val="28"/>
                <w:szCs w:val="28"/>
                <w:lang w:val="uk-UA"/>
              </w:rPr>
              <w:t>93408 (з поміткою на конверті «Для участі у конкурсі»)</w:t>
            </w:r>
          </w:p>
        </w:tc>
      </w:tr>
      <w:tr w:rsidR="00B33854" w:rsidTr="00D310C0">
        <w:trPr>
          <w:trHeight w:val="375"/>
        </w:trPr>
        <w:tc>
          <w:tcPr>
            <w:tcW w:w="10073" w:type="dxa"/>
            <w:gridSpan w:val="5"/>
            <w:vAlign w:val="center"/>
          </w:tcPr>
          <w:p w:rsidR="00B33854" w:rsidRPr="00346B25" w:rsidRDefault="00B33854" w:rsidP="00B33854">
            <w:pPr>
              <w:jc w:val="center"/>
              <w:rPr>
                <w:rFonts w:ascii="Times New Roman" w:hAnsi="Times New Roman" w:cs="Times New Roman"/>
                <w:b/>
                <w:sz w:val="28"/>
                <w:szCs w:val="28"/>
                <w:lang w:val="uk-UA"/>
              </w:rPr>
            </w:pPr>
            <w:r w:rsidRPr="00346B25">
              <w:rPr>
                <w:rFonts w:ascii="Times New Roman" w:hAnsi="Times New Roman" w:cs="Times New Roman"/>
                <w:b/>
                <w:sz w:val="28"/>
                <w:szCs w:val="28"/>
                <w:lang w:val="uk-UA"/>
              </w:rPr>
              <w:t>Кваліфікаційні вимоги</w:t>
            </w:r>
          </w:p>
        </w:tc>
      </w:tr>
      <w:tr w:rsidR="0039049A" w:rsidTr="001E1719">
        <w:trPr>
          <w:gridAfter w:val="1"/>
          <w:wAfter w:w="8" w:type="dxa"/>
        </w:trPr>
        <w:tc>
          <w:tcPr>
            <w:tcW w:w="456" w:type="dxa"/>
            <w:gridSpan w:val="2"/>
          </w:tcPr>
          <w:p w:rsidR="0039049A" w:rsidRPr="00346B25" w:rsidRDefault="0039049A" w:rsidP="0039049A">
            <w:pPr>
              <w:rPr>
                <w:rFonts w:ascii="Times New Roman" w:hAnsi="Times New Roman" w:cs="Times New Roman"/>
                <w:sz w:val="28"/>
                <w:szCs w:val="28"/>
                <w:lang w:val="uk-UA"/>
              </w:rPr>
            </w:pPr>
            <w:r w:rsidRPr="00346B25">
              <w:rPr>
                <w:rFonts w:ascii="Times New Roman" w:hAnsi="Times New Roman" w:cs="Times New Roman"/>
                <w:sz w:val="28"/>
                <w:szCs w:val="28"/>
                <w:lang w:val="uk-UA"/>
              </w:rPr>
              <w:t>1.</w:t>
            </w:r>
          </w:p>
        </w:tc>
        <w:tc>
          <w:tcPr>
            <w:tcW w:w="3088" w:type="dxa"/>
          </w:tcPr>
          <w:p w:rsidR="0039049A" w:rsidRPr="00346B25" w:rsidRDefault="0039049A" w:rsidP="0039049A">
            <w:pPr>
              <w:rPr>
                <w:rFonts w:ascii="Times New Roman" w:hAnsi="Times New Roman" w:cs="Times New Roman"/>
                <w:sz w:val="28"/>
                <w:szCs w:val="28"/>
                <w:lang w:val="uk-UA"/>
              </w:rPr>
            </w:pPr>
            <w:r w:rsidRPr="00346B25">
              <w:rPr>
                <w:rFonts w:ascii="Times New Roman" w:hAnsi="Times New Roman" w:cs="Times New Roman"/>
                <w:sz w:val="28"/>
                <w:szCs w:val="28"/>
                <w:lang w:val="uk-UA"/>
              </w:rPr>
              <w:t>Освіта</w:t>
            </w:r>
          </w:p>
        </w:tc>
        <w:tc>
          <w:tcPr>
            <w:tcW w:w="6521" w:type="dxa"/>
          </w:tcPr>
          <w:p w:rsidR="0039049A" w:rsidRPr="004365C8" w:rsidRDefault="0039049A" w:rsidP="0039049A">
            <w:pPr>
              <w:rPr>
                <w:rFonts w:ascii="Times New Roman" w:hAnsi="Times New Roman" w:cs="Times New Roman"/>
                <w:sz w:val="28"/>
                <w:szCs w:val="28"/>
                <w:lang w:val="uk-UA"/>
              </w:rPr>
            </w:pPr>
            <w:r w:rsidRPr="004365C8">
              <w:rPr>
                <w:rFonts w:ascii="Times New Roman" w:hAnsi="Times New Roman" w:cs="Times New Roman"/>
                <w:sz w:val="28"/>
                <w:szCs w:val="28"/>
                <w:lang w:val="uk-UA"/>
              </w:rPr>
              <w:t>вища освіта, не нижче ступеня</w:t>
            </w:r>
            <w:r>
              <w:rPr>
                <w:rFonts w:ascii="Times New Roman" w:hAnsi="Times New Roman" w:cs="Times New Roman"/>
                <w:sz w:val="28"/>
                <w:szCs w:val="28"/>
                <w:lang w:val="uk-UA"/>
              </w:rPr>
              <w:t xml:space="preserve"> магістра </w:t>
            </w:r>
            <w:r w:rsidR="00D310C0">
              <w:rPr>
                <w:rFonts w:ascii="Times New Roman" w:hAnsi="Times New Roman" w:cs="Times New Roman"/>
                <w:sz w:val="28"/>
                <w:szCs w:val="28"/>
                <w:lang w:val="uk-UA"/>
              </w:rPr>
              <w:t>у галузі з</w:t>
            </w:r>
            <w:r w:rsidR="00D350BA">
              <w:rPr>
                <w:rFonts w:ascii="Times New Roman" w:hAnsi="Times New Roman" w:cs="Times New Roman"/>
                <w:sz w:val="28"/>
                <w:szCs w:val="28"/>
                <w:lang w:val="uk-UA"/>
              </w:rPr>
              <w:t>н</w:t>
            </w:r>
            <w:r w:rsidR="00D310C0">
              <w:rPr>
                <w:rFonts w:ascii="Times New Roman" w:hAnsi="Times New Roman" w:cs="Times New Roman"/>
                <w:sz w:val="28"/>
                <w:szCs w:val="28"/>
                <w:lang w:val="uk-UA"/>
              </w:rPr>
              <w:t>ань «Управління та адміністрування»</w:t>
            </w:r>
          </w:p>
        </w:tc>
      </w:tr>
      <w:tr w:rsidR="0039049A" w:rsidRPr="004E2460" w:rsidTr="001E1719">
        <w:trPr>
          <w:gridAfter w:val="1"/>
          <w:wAfter w:w="8" w:type="dxa"/>
        </w:trPr>
        <w:tc>
          <w:tcPr>
            <w:tcW w:w="456" w:type="dxa"/>
            <w:gridSpan w:val="2"/>
          </w:tcPr>
          <w:p w:rsidR="0039049A" w:rsidRPr="00346B25" w:rsidRDefault="0039049A" w:rsidP="0039049A">
            <w:pPr>
              <w:rPr>
                <w:rFonts w:ascii="Times New Roman" w:hAnsi="Times New Roman" w:cs="Times New Roman"/>
                <w:sz w:val="28"/>
                <w:szCs w:val="28"/>
                <w:lang w:val="uk-UA"/>
              </w:rPr>
            </w:pPr>
            <w:r w:rsidRPr="00346B25">
              <w:rPr>
                <w:rFonts w:ascii="Times New Roman" w:hAnsi="Times New Roman" w:cs="Times New Roman"/>
                <w:sz w:val="28"/>
                <w:szCs w:val="28"/>
                <w:lang w:val="uk-UA"/>
              </w:rPr>
              <w:t>2.</w:t>
            </w:r>
          </w:p>
        </w:tc>
        <w:tc>
          <w:tcPr>
            <w:tcW w:w="3088" w:type="dxa"/>
          </w:tcPr>
          <w:p w:rsidR="0039049A" w:rsidRPr="00346B25" w:rsidRDefault="0039049A" w:rsidP="0039049A">
            <w:pPr>
              <w:rPr>
                <w:rFonts w:ascii="Times New Roman" w:hAnsi="Times New Roman" w:cs="Times New Roman"/>
                <w:sz w:val="28"/>
                <w:szCs w:val="28"/>
                <w:lang w:val="uk-UA"/>
              </w:rPr>
            </w:pPr>
            <w:r w:rsidRPr="00346B25">
              <w:rPr>
                <w:rFonts w:ascii="Times New Roman" w:hAnsi="Times New Roman" w:cs="Times New Roman"/>
                <w:sz w:val="28"/>
                <w:szCs w:val="28"/>
                <w:lang w:val="uk-UA"/>
              </w:rPr>
              <w:t>Досвід роботи</w:t>
            </w:r>
          </w:p>
        </w:tc>
        <w:tc>
          <w:tcPr>
            <w:tcW w:w="6521" w:type="dxa"/>
          </w:tcPr>
          <w:p w:rsidR="0039049A" w:rsidRPr="004365C8" w:rsidRDefault="0039049A" w:rsidP="0039049A">
            <w:pPr>
              <w:rPr>
                <w:rFonts w:ascii="Times New Roman" w:hAnsi="Times New Roman" w:cs="Times New Roman"/>
                <w:sz w:val="28"/>
                <w:szCs w:val="28"/>
                <w:lang w:val="uk-UA"/>
              </w:rPr>
            </w:pPr>
            <w:r>
              <w:rPr>
                <w:rFonts w:ascii="Times New Roman" w:hAnsi="Times New Roman" w:cs="Times New Roman"/>
                <w:sz w:val="28"/>
                <w:szCs w:val="28"/>
                <w:lang w:val="uk-UA"/>
              </w:rPr>
              <w:t xml:space="preserve">досвід роботи на посадах державної служби категорій «Б» чи «В» або досвід роботи на керівних посадах підприємств, установ та організацій незалежно від форми власності </w:t>
            </w:r>
            <w:r w:rsidR="00D310C0">
              <w:rPr>
                <w:rFonts w:ascii="Times New Roman" w:hAnsi="Times New Roman" w:cs="Times New Roman"/>
                <w:sz w:val="28"/>
                <w:szCs w:val="28"/>
                <w:lang w:val="uk-UA"/>
              </w:rPr>
              <w:t xml:space="preserve">у сфері фінансування та/або бухгалтерського обліку </w:t>
            </w:r>
            <w:r>
              <w:rPr>
                <w:rFonts w:ascii="Times New Roman" w:hAnsi="Times New Roman" w:cs="Times New Roman"/>
                <w:sz w:val="28"/>
                <w:szCs w:val="28"/>
                <w:lang w:val="uk-UA"/>
              </w:rPr>
              <w:t xml:space="preserve">не менше двох років  </w:t>
            </w:r>
          </w:p>
        </w:tc>
      </w:tr>
      <w:tr w:rsidR="0039049A" w:rsidTr="001E1719">
        <w:trPr>
          <w:gridAfter w:val="1"/>
          <w:wAfter w:w="8" w:type="dxa"/>
        </w:trPr>
        <w:tc>
          <w:tcPr>
            <w:tcW w:w="456" w:type="dxa"/>
            <w:gridSpan w:val="2"/>
          </w:tcPr>
          <w:p w:rsidR="0039049A" w:rsidRPr="00346B25" w:rsidRDefault="0039049A" w:rsidP="0039049A">
            <w:pPr>
              <w:rPr>
                <w:rFonts w:ascii="Times New Roman" w:hAnsi="Times New Roman" w:cs="Times New Roman"/>
                <w:sz w:val="28"/>
                <w:szCs w:val="28"/>
                <w:lang w:val="uk-UA"/>
              </w:rPr>
            </w:pPr>
            <w:r w:rsidRPr="00346B25">
              <w:rPr>
                <w:rFonts w:ascii="Times New Roman" w:hAnsi="Times New Roman" w:cs="Times New Roman"/>
                <w:sz w:val="28"/>
                <w:szCs w:val="28"/>
                <w:lang w:val="uk-UA"/>
              </w:rPr>
              <w:t>3.</w:t>
            </w:r>
          </w:p>
        </w:tc>
        <w:tc>
          <w:tcPr>
            <w:tcW w:w="3088" w:type="dxa"/>
          </w:tcPr>
          <w:p w:rsidR="0039049A" w:rsidRPr="00346B25" w:rsidRDefault="0039049A" w:rsidP="0039049A">
            <w:pPr>
              <w:rPr>
                <w:rFonts w:ascii="Times New Roman" w:hAnsi="Times New Roman" w:cs="Times New Roman"/>
                <w:sz w:val="28"/>
                <w:szCs w:val="28"/>
                <w:lang w:val="uk-UA"/>
              </w:rPr>
            </w:pPr>
            <w:r w:rsidRPr="00346B25">
              <w:rPr>
                <w:rFonts w:ascii="Times New Roman" w:hAnsi="Times New Roman" w:cs="Times New Roman"/>
                <w:sz w:val="28"/>
                <w:szCs w:val="28"/>
                <w:lang w:val="uk-UA"/>
              </w:rPr>
              <w:t xml:space="preserve">Володіння державною мовою </w:t>
            </w:r>
          </w:p>
        </w:tc>
        <w:tc>
          <w:tcPr>
            <w:tcW w:w="6521" w:type="dxa"/>
          </w:tcPr>
          <w:p w:rsidR="0039049A" w:rsidRPr="00346B25" w:rsidRDefault="0039049A" w:rsidP="0039049A">
            <w:pPr>
              <w:rPr>
                <w:rFonts w:ascii="Times New Roman" w:hAnsi="Times New Roman" w:cs="Times New Roman"/>
                <w:sz w:val="28"/>
                <w:szCs w:val="28"/>
                <w:lang w:val="uk-UA"/>
              </w:rPr>
            </w:pPr>
            <w:r w:rsidRPr="00346B25">
              <w:rPr>
                <w:rFonts w:ascii="Times New Roman" w:hAnsi="Times New Roman" w:cs="Times New Roman"/>
                <w:sz w:val="28"/>
                <w:szCs w:val="28"/>
                <w:lang w:val="uk-UA"/>
              </w:rPr>
              <w:t>вільне володіння державною мовою</w:t>
            </w:r>
          </w:p>
        </w:tc>
      </w:tr>
      <w:tr w:rsidR="0039049A" w:rsidTr="00D310C0">
        <w:trPr>
          <w:trHeight w:val="231"/>
        </w:trPr>
        <w:tc>
          <w:tcPr>
            <w:tcW w:w="10073" w:type="dxa"/>
            <w:gridSpan w:val="5"/>
            <w:vAlign w:val="center"/>
          </w:tcPr>
          <w:p w:rsidR="0039049A" w:rsidRPr="00346B25" w:rsidRDefault="0039049A" w:rsidP="0039049A">
            <w:pPr>
              <w:jc w:val="center"/>
              <w:rPr>
                <w:rFonts w:ascii="Times New Roman" w:hAnsi="Times New Roman" w:cs="Times New Roman"/>
                <w:b/>
                <w:sz w:val="28"/>
                <w:szCs w:val="28"/>
                <w:lang w:val="uk-UA"/>
              </w:rPr>
            </w:pPr>
            <w:r w:rsidRPr="00346B25">
              <w:rPr>
                <w:rFonts w:ascii="Times New Roman" w:hAnsi="Times New Roman" w:cs="Times New Roman"/>
                <w:b/>
                <w:sz w:val="28"/>
                <w:szCs w:val="28"/>
                <w:lang w:val="uk-UA"/>
              </w:rPr>
              <w:t>Вимоги до компетентності</w:t>
            </w:r>
          </w:p>
        </w:tc>
      </w:tr>
      <w:tr w:rsidR="0039049A" w:rsidTr="00D310C0">
        <w:trPr>
          <w:gridAfter w:val="1"/>
          <w:wAfter w:w="8" w:type="dxa"/>
          <w:trHeight w:val="233"/>
        </w:trPr>
        <w:tc>
          <w:tcPr>
            <w:tcW w:w="3544" w:type="dxa"/>
            <w:gridSpan w:val="3"/>
            <w:vAlign w:val="center"/>
          </w:tcPr>
          <w:p w:rsidR="0039049A" w:rsidRPr="00346B25" w:rsidRDefault="0039049A" w:rsidP="0039049A">
            <w:pPr>
              <w:jc w:val="center"/>
              <w:rPr>
                <w:rFonts w:ascii="Times New Roman" w:hAnsi="Times New Roman" w:cs="Times New Roman"/>
                <w:b/>
                <w:sz w:val="28"/>
                <w:szCs w:val="28"/>
                <w:lang w:val="uk-UA"/>
              </w:rPr>
            </w:pPr>
            <w:r w:rsidRPr="00346B25">
              <w:rPr>
                <w:rFonts w:ascii="Times New Roman" w:hAnsi="Times New Roman" w:cs="Times New Roman"/>
                <w:b/>
                <w:sz w:val="28"/>
                <w:szCs w:val="28"/>
                <w:lang w:val="uk-UA"/>
              </w:rPr>
              <w:t xml:space="preserve">Вимога </w:t>
            </w:r>
          </w:p>
        </w:tc>
        <w:tc>
          <w:tcPr>
            <w:tcW w:w="6521" w:type="dxa"/>
            <w:vAlign w:val="center"/>
          </w:tcPr>
          <w:p w:rsidR="0039049A" w:rsidRPr="00346B25" w:rsidRDefault="0039049A" w:rsidP="0039049A">
            <w:pPr>
              <w:jc w:val="center"/>
              <w:rPr>
                <w:rFonts w:ascii="Times New Roman" w:hAnsi="Times New Roman" w:cs="Times New Roman"/>
                <w:b/>
                <w:sz w:val="28"/>
                <w:szCs w:val="28"/>
                <w:lang w:val="uk-UA"/>
              </w:rPr>
            </w:pPr>
            <w:r w:rsidRPr="00346B25">
              <w:rPr>
                <w:rFonts w:ascii="Times New Roman" w:hAnsi="Times New Roman" w:cs="Times New Roman"/>
                <w:b/>
                <w:sz w:val="28"/>
                <w:szCs w:val="28"/>
                <w:lang w:val="uk-UA"/>
              </w:rPr>
              <w:t xml:space="preserve">Компонентні вимоги </w:t>
            </w:r>
          </w:p>
        </w:tc>
      </w:tr>
      <w:tr w:rsidR="0039049A" w:rsidRPr="004E2460" w:rsidTr="001E1719">
        <w:trPr>
          <w:gridAfter w:val="1"/>
          <w:wAfter w:w="8" w:type="dxa"/>
          <w:trHeight w:val="784"/>
        </w:trPr>
        <w:tc>
          <w:tcPr>
            <w:tcW w:w="456" w:type="dxa"/>
            <w:gridSpan w:val="2"/>
          </w:tcPr>
          <w:p w:rsidR="0039049A" w:rsidRPr="00346B25" w:rsidRDefault="0039049A" w:rsidP="0039049A">
            <w:pPr>
              <w:rPr>
                <w:rFonts w:ascii="Times New Roman" w:hAnsi="Times New Roman" w:cs="Times New Roman"/>
                <w:sz w:val="28"/>
                <w:szCs w:val="28"/>
                <w:lang w:val="uk-UA"/>
              </w:rPr>
            </w:pPr>
            <w:r w:rsidRPr="00346B25">
              <w:rPr>
                <w:rFonts w:ascii="Times New Roman" w:hAnsi="Times New Roman" w:cs="Times New Roman"/>
                <w:sz w:val="28"/>
                <w:szCs w:val="28"/>
                <w:lang w:val="uk-UA"/>
              </w:rPr>
              <w:t>1.</w:t>
            </w:r>
          </w:p>
        </w:tc>
        <w:tc>
          <w:tcPr>
            <w:tcW w:w="3088" w:type="dxa"/>
          </w:tcPr>
          <w:p w:rsidR="0039049A" w:rsidRPr="00346B25" w:rsidRDefault="0039049A" w:rsidP="0039049A">
            <w:pPr>
              <w:rPr>
                <w:rFonts w:ascii="Times New Roman" w:hAnsi="Times New Roman" w:cs="Times New Roman"/>
                <w:sz w:val="28"/>
                <w:szCs w:val="28"/>
                <w:lang w:val="uk-UA"/>
              </w:rPr>
            </w:pPr>
            <w:r w:rsidRPr="00346B25">
              <w:rPr>
                <w:rFonts w:ascii="Times New Roman" w:hAnsi="Times New Roman" w:cs="Times New Roman"/>
                <w:sz w:val="28"/>
                <w:szCs w:val="28"/>
                <w:lang w:val="uk-UA"/>
              </w:rPr>
              <w:t xml:space="preserve">Уміння працювати з комп’ютером </w:t>
            </w:r>
          </w:p>
        </w:tc>
        <w:tc>
          <w:tcPr>
            <w:tcW w:w="6521" w:type="dxa"/>
          </w:tcPr>
          <w:p w:rsidR="0039049A" w:rsidRPr="00346B25" w:rsidRDefault="00D350BA" w:rsidP="009F4181">
            <w:pPr>
              <w:rPr>
                <w:rFonts w:ascii="Times New Roman" w:hAnsi="Times New Roman" w:cs="Times New Roman"/>
                <w:sz w:val="28"/>
                <w:szCs w:val="28"/>
                <w:lang w:val="uk-UA"/>
              </w:rPr>
            </w:pPr>
            <w:r w:rsidRPr="00D350BA">
              <w:rPr>
                <w:rFonts w:ascii="Times New Roman" w:hAnsi="Times New Roman" w:cs="Times New Roman"/>
                <w:sz w:val="28"/>
                <w:szCs w:val="28"/>
                <w:lang w:val="uk-UA"/>
              </w:rPr>
              <w:t xml:space="preserve">Вільне володіння ПК, вміння користуватись програмами Microsoft Office (Word, Excel) , спеціалізовані - АІС «ІС ПРО», програмне забезпечення від Державної казначейської служби </w:t>
            </w:r>
            <w:r w:rsidRPr="00D350BA">
              <w:rPr>
                <w:rFonts w:ascii="Times New Roman" w:hAnsi="Times New Roman" w:cs="Times New Roman"/>
                <w:sz w:val="28"/>
                <w:szCs w:val="28"/>
                <w:lang w:val="uk-UA"/>
              </w:rPr>
              <w:lastRenderedPageBreak/>
              <w:t>України «Мережа», програмно-технічний комплекс «Клієнт Казначейства – Казначейство» , база даних комп’ютерної програми «ІАСУ ФР» .</w:t>
            </w:r>
          </w:p>
        </w:tc>
      </w:tr>
      <w:tr w:rsidR="00D350BA" w:rsidRPr="001F5A95" w:rsidTr="005E21D9">
        <w:trPr>
          <w:gridAfter w:val="1"/>
          <w:wAfter w:w="8" w:type="dxa"/>
          <w:trHeight w:val="784"/>
        </w:trPr>
        <w:tc>
          <w:tcPr>
            <w:tcW w:w="456" w:type="dxa"/>
            <w:gridSpan w:val="2"/>
          </w:tcPr>
          <w:p w:rsidR="00D350BA" w:rsidRDefault="00D350BA" w:rsidP="00D350BA">
            <w:pPr>
              <w:rPr>
                <w:rFonts w:ascii="Times New Roman" w:hAnsi="Times New Roman" w:cs="Times New Roman"/>
                <w:sz w:val="28"/>
                <w:szCs w:val="28"/>
                <w:lang w:val="uk-UA"/>
              </w:rPr>
            </w:pPr>
            <w:r>
              <w:rPr>
                <w:rFonts w:ascii="Times New Roman" w:hAnsi="Times New Roman" w:cs="Times New Roman"/>
                <w:sz w:val="28"/>
                <w:szCs w:val="28"/>
                <w:lang w:val="uk-UA"/>
              </w:rPr>
              <w:lastRenderedPageBreak/>
              <w:t>2.</w:t>
            </w:r>
          </w:p>
        </w:tc>
        <w:tc>
          <w:tcPr>
            <w:tcW w:w="3088" w:type="dxa"/>
            <w:tcBorders>
              <w:top w:val="single" w:sz="4" w:space="0" w:color="auto"/>
              <w:left w:val="single" w:sz="4" w:space="0" w:color="auto"/>
              <w:bottom w:val="single" w:sz="4" w:space="0" w:color="auto"/>
              <w:right w:val="single" w:sz="4" w:space="0" w:color="auto"/>
            </w:tcBorders>
          </w:tcPr>
          <w:p w:rsidR="00D350BA" w:rsidRPr="00D350BA" w:rsidRDefault="00D350BA" w:rsidP="00D350BA">
            <w:pPr>
              <w:rPr>
                <w:rFonts w:ascii="Times New Roman" w:hAnsi="Times New Roman"/>
                <w:sz w:val="28"/>
                <w:szCs w:val="28"/>
                <w:lang w:val="uk-UA"/>
              </w:rPr>
            </w:pPr>
            <w:r w:rsidRPr="00D350BA">
              <w:rPr>
                <w:rFonts w:ascii="Times New Roman" w:hAnsi="Times New Roman"/>
                <w:sz w:val="28"/>
                <w:szCs w:val="28"/>
                <w:lang w:val="uk-UA"/>
              </w:rPr>
              <w:t>Необхідні ділові якості</w:t>
            </w:r>
          </w:p>
          <w:p w:rsidR="00D350BA" w:rsidRPr="00D350BA" w:rsidRDefault="00D350BA" w:rsidP="00D350BA">
            <w:pPr>
              <w:rPr>
                <w:rFonts w:ascii="Times New Roman" w:hAnsi="Times New Roman"/>
                <w:sz w:val="28"/>
                <w:szCs w:val="28"/>
                <w:lang w:val="uk-UA"/>
              </w:rPr>
            </w:pPr>
          </w:p>
        </w:tc>
        <w:tc>
          <w:tcPr>
            <w:tcW w:w="6521" w:type="dxa"/>
            <w:tcBorders>
              <w:top w:val="single" w:sz="4" w:space="0" w:color="auto"/>
              <w:left w:val="single" w:sz="4" w:space="0" w:color="auto"/>
              <w:bottom w:val="single" w:sz="4" w:space="0" w:color="auto"/>
              <w:right w:val="single" w:sz="4" w:space="0" w:color="auto"/>
            </w:tcBorders>
          </w:tcPr>
          <w:p w:rsidR="00D350BA" w:rsidRPr="00D350BA" w:rsidRDefault="00D350BA" w:rsidP="00D350BA">
            <w:pPr>
              <w:rPr>
                <w:rFonts w:ascii="Times New Roman" w:hAnsi="Times New Roman"/>
                <w:sz w:val="28"/>
                <w:szCs w:val="28"/>
                <w:lang w:val="uk-UA"/>
              </w:rPr>
            </w:pPr>
            <w:r w:rsidRPr="00D350BA">
              <w:rPr>
                <w:rFonts w:ascii="Times New Roman" w:hAnsi="Times New Roman"/>
                <w:sz w:val="28"/>
                <w:szCs w:val="28"/>
                <w:lang w:val="uk-UA"/>
              </w:rPr>
              <w:t>Аналітичні здібності, діалогове спілкування, навички самоконтролю, вміння активно слухати, виваженість, концентрація на деталях, субординація, вміння аргументовано доводити власну точку зору.</w:t>
            </w:r>
          </w:p>
        </w:tc>
      </w:tr>
      <w:tr w:rsidR="00D350BA" w:rsidRPr="004E2460" w:rsidTr="00C10B6F">
        <w:trPr>
          <w:gridAfter w:val="1"/>
          <w:wAfter w:w="8" w:type="dxa"/>
          <w:trHeight w:val="784"/>
        </w:trPr>
        <w:tc>
          <w:tcPr>
            <w:tcW w:w="456" w:type="dxa"/>
            <w:gridSpan w:val="2"/>
          </w:tcPr>
          <w:p w:rsidR="00D350BA" w:rsidRDefault="00D350BA" w:rsidP="00D350BA">
            <w:pPr>
              <w:rPr>
                <w:rFonts w:ascii="Times New Roman" w:hAnsi="Times New Roman" w:cs="Times New Roman"/>
                <w:sz w:val="28"/>
                <w:szCs w:val="28"/>
                <w:lang w:val="uk-UA"/>
              </w:rPr>
            </w:pPr>
            <w:r>
              <w:rPr>
                <w:rFonts w:ascii="Times New Roman" w:hAnsi="Times New Roman" w:cs="Times New Roman"/>
                <w:sz w:val="28"/>
                <w:szCs w:val="28"/>
                <w:lang w:val="uk-UA"/>
              </w:rPr>
              <w:t xml:space="preserve">3. </w:t>
            </w:r>
          </w:p>
        </w:tc>
        <w:tc>
          <w:tcPr>
            <w:tcW w:w="3088" w:type="dxa"/>
            <w:tcBorders>
              <w:top w:val="single" w:sz="4" w:space="0" w:color="auto"/>
              <w:left w:val="single" w:sz="4" w:space="0" w:color="auto"/>
              <w:bottom w:val="single" w:sz="4" w:space="0" w:color="auto"/>
              <w:right w:val="single" w:sz="4" w:space="0" w:color="auto"/>
            </w:tcBorders>
          </w:tcPr>
          <w:p w:rsidR="00D350BA" w:rsidRPr="00D350BA" w:rsidRDefault="00D350BA" w:rsidP="00D350BA">
            <w:pPr>
              <w:rPr>
                <w:rFonts w:ascii="Times New Roman" w:hAnsi="Times New Roman"/>
                <w:sz w:val="28"/>
                <w:szCs w:val="28"/>
                <w:lang w:val="uk-UA"/>
              </w:rPr>
            </w:pPr>
            <w:r w:rsidRPr="00D350BA">
              <w:rPr>
                <w:rFonts w:ascii="Times New Roman" w:hAnsi="Times New Roman"/>
                <w:sz w:val="28"/>
                <w:szCs w:val="28"/>
                <w:lang w:val="uk-UA"/>
              </w:rPr>
              <w:t xml:space="preserve">Необхідні особистісні якості </w:t>
            </w:r>
          </w:p>
        </w:tc>
        <w:tc>
          <w:tcPr>
            <w:tcW w:w="6521" w:type="dxa"/>
            <w:tcBorders>
              <w:top w:val="single" w:sz="4" w:space="0" w:color="auto"/>
              <w:left w:val="single" w:sz="4" w:space="0" w:color="auto"/>
              <w:bottom w:val="single" w:sz="4" w:space="0" w:color="auto"/>
              <w:right w:val="single" w:sz="4" w:space="0" w:color="auto"/>
            </w:tcBorders>
          </w:tcPr>
          <w:p w:rsidR="00D350BA" w:rsidRPr="00D350BA" w:rsidRDefault="00D350BA" w:rsidP="00D350BA">
            <w:pPr>
              <w:rPr>
                <w:rFonts w:ascii="Times New Roman" w:hAnsi="Times New Roman"/>
                <w:sz w:val="28"/>
                <w:szCs w:val="28"/>
                <w:lang w:val="uk-UA"/>
              </w:rPr>
            </w:pPr>
            <w:r w:rsidRPr="00D350BA">
              <w:rPr>
                <w:rFonts w:ascii="Times New Roman" w:hAnsi="Times New Roman"/>
                <w:sz w:val="28"/>
                <w:szCs w:val="28"/>
                <w:lang w:val="uk-UA"/>
              </w:rPr>
              <w:t>Дисциплінованість, контроль емоцій, відповідальність, чуйність, тактовність, готовність допомогти, емоційна стабільність, комунікабельність, повага до інших, креативність, ініціативність, порядність, чесність, автономність, гнучкість.</w:t>
            </w:r>
          </w:p>
        </w:tc>
      </w:tr>
      <w:tr w:rsidR="00D350BA" w:rsidTr="00BA0847">
        <w:trPr>
          <w:trHeight w:val="607"/>
        </w:trPr>
        <w:tc>
          <w:tcPr>
            <w:tcW w:w="10073" w:type="dxa"/>
            <w:gridSpan w:val="5"/>
            <w:vAlign w:val="center"/>
          </w:tcPr>
          <w:p w:rsidR="00D350BA" w:rsidRPr="00961968" w:rsidRDefault="00D350BA" w:rsidP="00D350BA">
            <w:pPr>
              <w:jc w:val="center"/>
              <w:rPr>
                <w:rFonts w:ascii="Times New Roman" w:hAnsi="Times New Roman" w:cs="Times New Roman"/>
                <w:b/>
                <w:sz w:val="28"/>
                <w:szCs w:val="28"/>
                <w:lang w:val="uk-UA"/>
              </w:rPr>
            </w:pPr>
            <w:r>
              <w:rPr>
                <w:rFonts w:ascii="Times New Roman" w:hAnsi="Times New Roman" w:cs="Times New Roman"/>
                <w:b/>
                <w:sz w:val="28"/>
                <w:szCs w:val="28"/>
                <w:lang w:val="uk-UA"/>
              </w:rPr>
              <w:t>П</w:t>
            </w:r>
            <w:r w:rsidRPr="00961968">
              <w:rPr>
                <w:rFonts w:ascii="Times New Roman" w:hAnsi="Times New Roman" w:cs="Times New Roman"/>
                <w:b/>
                <w:sz w:val="28"/>
                <w:szCs w:val="28"/>
                <w:lang w:val="uk-UA"/>
              </w:rPr>
              <w:t>рофесійні знання</w:t>
            </w:r>
          </w:p>
        </w:tc>
      </w:tr>
      <w:tr w:rsidR="00D350BA" w:rsidTr="00BA0847">
        <w:trPr>
          <w:gridAfter w:val="1"/>
          <w:wAfter w:w="8" w:type="dxa"/>
          <w:trHeight w:val="417"/>
        </w:trPr>
        <w:tc>
          <w:tcPr>
            <w:tcW w:w="3544" w:type="dxa"/>
            <w:gridSpan w:val="3"/>
            <w:vAlign w:val="center"/>
          </w:tcPr>
          <w:p w:rsidR="00D350BA" w:rsidRPr="00961968" w:rsidRDefault="00D350BA" w:rsidP="00D350BA">
            <w:pPr>
              <w:jc w:val="center"/>
              <w:rPr>
                <w:rFonts w:ascii="Times New Roman" w:hAnsi="Times New Roman" w:cs="Times New Roman"/>
                <w:b/>
                <w:sz w:val="28"/>
                <w:szCs w:val="28"/>
                <w:lang w:val="uk-UA"/>
              </w:rPr>
            </w:pPr>
            <w:r w:rsidRPr="00961968">
              <w:rPr>
                <w:rFonts w:ascii="Times New Roman" w:hAnsi="Times New Roman" w:cs="Times New Roman"/>
                <w:b/>
                <w:sz w:val="28"/>
                <w:szCs w:val="28"/>
                <w:lang w:val="uk-UA"/>
              </w:rPr>
              <w:t>Вимога</w:t>
            </w:r>
          </w:p>
        </w:tc>
        <w:tc>
          <w:tcPr>
            <w:tcW w:w="6521" w:type="dxa"/>
            <w:vAlign w:val="center"/>
          </w:tcPr>
          <w:p w:rsidR="00D350BA" w:rsidRPr="00961968" w:rsidRDefault="00D350BA" w:rsidP="00D350BA">
            <w:pPr>
              <w:jc w:val="center"/>
              <w:rPr>
                <w:rFonts w:ascii="Times New Roman" w:hAnsi="Times New Roman" w:cs="Times New Roman"/>
                <w:b/>
                <w:sz w:val="28"/>
                <w:szCs w:val="28"/>
                <w:lang w:val="uk-UA"/>
              </w:rPr>
            </w:pPr>
            <w:r w:rsidRPr="00961968">
              <w:rPr>
                <w:rFonts w:ascii="Times New Roman" w:hAnsi="Times New Roman" w:cs="Times New Roman"/>
                <w:b/>
                <w:sz w:val="28"/>
                <w:szCs w:val="28"/>
                <w:lang w:val="uk-UA"/>
              </w:rPr>
              <w:t>Компонентні вимоги</w:t>
            </w:r>
          </w:p>
        </w:tc>
      </w:tr>
      <w:tr w:rsidR="00D350BA" w:rsidTr="001E1719">
        <w:trPr>
          <w:gridAfter w:val="1"/>
          <w:wAfter w:w="8" w:type="dxa"/>
          <w:trHeight w:val="275"/>
        </w:trPr>
        <w:tc>
          <w:tcPr>
            <w:tcW w:w="426" w:type="dxa"/>
          </w:tcPr>
          <w:p w:rsidR="00D350BA" w:rsidRPr="005342F5" w:rsidRDefault="00D350BA" w:rsidP="00D350BA">
            <w:pP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3118" w:type="dxa"/>
            <w:gridSpan w:val="2"/>
          </w:tcPr>
          <w:p w:rsidR="00D350BA" w:rsidRPr="005342F5" w:rsidRDefault="00D350BA" w:rsidP="00D350BA">
            <w:pPr>
              <w:rPr>
                <w:rFonts w:ascii="Times New Roman" w:hAnsi="Times New Roman" w:cs="Times New Roman"/>
                <w:sz w:val="28"/>
                <w:szCs w:val="28"/>
                <w:lang w:val="uk-UA"/>
              </w:rPr>
            </w:pPr>
            <w:r>
              <w:rPr>
                <w:rFonts w:ascii="Times New Roman" w:hAnsi="Times New Roman" w:cs="Times New Roman"/>
                <w:sz w:val="28"/>
                <w:szCs w:val="28"/>
                <w:lang w:val="uk-UA"/>
              </w:rPr>
              <w:t xml:space="preserve">Знання законодавства </w:t>
            </w:r>
          </w:p>
        </w:tc>
        <w:tc>
          <w:tcPr>
            <w:tcW w:w="6521" w:type="dxa"/>
          </w:tcPr>
          <w:p w:rsidR="00D350BA" w:rsidRPr="00961968" w:rsidRDefault="00D350BA" w:rsidP="00D350BA">
            <w:pPr>
              <w:spacing w:after="40"/>
              <w:rPr>
                <w:rFonts w:ascii="Times New Roman" w:hAnsi="Times New Roman" w:cs="Times New Roman"/>
                <w:sz w:val="28"/>
                <w:szCs w:val="28"/>
                <w:lang w:val="uk-UA"/>
              </w:rPr>
            </w:pPr>
            <w:r w:rsidRPr="00961968">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961968">
              <w:rPr>
                <w:rFonts w:ascii="Times New Roman" w:hAnsi="Times New Roman" w:cs="Times New Roman"/>
                <w:sz w:val="28"/>
                <w:szCs w:val="28"/>
                <w:lang w:val="uk-UA"/>
              </w:rPr>
              <w:t xml:space="preserve">Конституції України </w:t>
            </w:r>
          </w:p>
          <w:p w:rsidR="00D350BA" w:rsidRDefault="00D350BA" w:rsidP="00D350BA">
            <w:pPr>
              <w:spacing w:after="40"/>
              <w:rPr>
                <w:rFonts w:ascii="Times New Roman" w:hAnsi="Times New Roman" w:cs="Times New Roman"/>
                <w:sz w:val="28"/>
                <w:szCs w:val="28"/>
                <w:lang w:val="uk-UA"/>
              </w:rPr>
            </w:pPr>
            <w:r>
              <w:rPr>
                <w:rFonts w:ascii="Times New Roman" w:hAnsi="Times New Roman" w:cs="Times New Roman"/>
                <w:sz w:val="28"/>
                <w:szCs w:val="28"/>
                <w:lang w:val="uk-UA"/>
              </w:rPr>
              <w:t>- Закону України «Про державну службу»</w:t>
            </w:r>
          </w:p>
          <w:p w:rsidR="00D350BA" w:rsidRPr="005342F5" w:rsidRDefault="00D350BA" w:rsidP="00D350BA">
            <w:pPr>
              <w:spacing w:after="40"/>
              <w:rPr>
                <w:rFonts w:ascii="Times New Roman" w:hAnsi="Times New Roman" w:cs="Times New Roman"/>
                <w:sz w:val="28"/>
                <w:szCs w:val="28"/>
                <w:lang w:val="uk-UA"/>
              </w:rPr>
            </w:pPr>
            <w:r>
              <w:rPr>
                <w:rFonts w:ascii="Times New Roman" w:hAnsi="Times New Roman" w:cs="Times New Roman"/>
                <w:sz w:val="28"/>
                <w:szCs w:val="28"/>
                <w:lang w:val="uk-UA"/>
              </w:rPr>
              <w:t>- Закону України «Про запобігання корупції»</w:t>
            </w:r>
          </w:p>
        </w:tc>
      </w:tr>
      <w:tr w:rsidR="00D350BA" w:rsidRPr="004E2460" w:rsidTr="00BA0847">
        <w:trPr>
          <w:gridAfter w:val="1"/>
          <w:wAfter w:w="8" w:type="dxa"/>
          <w:trHeight w:val="136"/>
        </w:trPr>
        <w:tc>
          <w:tcPr>
            <w:tcW w:w="426" w:type="dxa"/>
          </w:tcPr>
          <w:p w:rsidR="00D350BA" w:rsidRPr="005342F5" w:rsidRDefault="00D350BA" w:rsidP="00D350BA">
            <w:pPr>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3118" w:type="dxa"/>
            <w:gridSpan w:val="2"/>
          </w:tcPr>
          <w:p w:rsidR="00D350BA" w:rsidRPr="005342F5" w:rsidRDefault="00D350BA" w:rsidP="00D350BA">
            <w:pPr>
              <w:rPr>
                <w:rFonts w:ascii="Times New Roman" w:hAnsi="Times New Roman" w:cs="Times New Roman"/>
                <w:sz w:val="28"/>
                <w:szCs w:val="28"/>
                <w:lang w:val="uk-UA"/>
              </w:rPr>
            </w:pPr>
            <w:r>
              <w:rPr>
                <w:rFonts w:ascii="Times New Roman" w:hAnsi="Times New Roman" w:cs="Times New Roman"/>
                <w:sz w:val="28"/>
                <w:szCs w:val="28"/>
                <w:lang w:val="uk-UA"/>
              </w:rPr>
              <w:t xml:space="preserve">Знання спеціального законодавства, що пов’язане із завданнями та змістом роботи державного службовця відповідно до посадової інструкції (положення про структурний підрозділ)  </w:t>
            </w:r>
          </w:p>
        </w:tc>
        <w:tc>
          <w:tcPr>
            <w:tcW w:w="6521" w:type="dxa"/>
          </w:tcPr>
          <w:p w:rsidR="00D350BA" w:rsidRPr="00D350BA" w:rsidRDefault="00D350BA" w:rsidP="00D350BA">
            <w:pPr>
              <w:spacing w:after="40"/>
              <w:jc w:val="both"/>
              <w:rPr>
                <w:rFonts w:ascii="Times New Roman" w:hAnsi="Times New Roman" w:cs="Times New Roman"/>
                <w:sz w:val="28"/>
                <w:szCs w:val="28"/>
                <w:lang w:val="uk-UA"/>
              </w:rPr>
            </w:pPr>
            <w:r w:rsidRPr="00D350BA">
              <w:rPr>
                <w:rFonts w:ascii="Times New Roman" w:hAnsi="Times New Roman" w:cs="Times New Roman"/>
                <w:sz w:val="28"/>
                <w:szCs w:val="28"/>
                <w:lang w:val="uk-UA"/>
              </w:rPr>
              <w:t>- Законів України «Про прокуратуру», «Про бухгалтерський облік та фінансову звітність в Україні»;</w:t>
            </w:r>
          </w:p>
          <w:p w:rsidR="00D350BA" w:rsidRPr="00D350BA" w:rsidRDefault="00D350BA" w:rsidP="00D350BA">
            <w:pPr>
              <w:spacing w:after="40"/>
              <w:jc w:val="both"/>
              <w:rPr>
                <w:rFonts w:ascii="Times New Roman" w:hAnsi="Times New Roman" w:cs="Times New Roman"/>
                <w:sz w:val="28"/>
                <w:szCs w:val="28"/>
                <w:lang w:val="uk-UA"/>
              </w:rPr>
            </w:pPr>
            <w:r w:rsidRPr="00D350BA">
              <w:rPr>
                <w:rFonts w:ascii="Times New Roman" w:hAnsi="Times New Roman" w:cs="Times New Roman"/>
                <w:sz w:val="28"/>
                <w:szCs w:val="28"/>
                <w:lang w:val="uk-UA"/>
              </w:rPr>
              <w:t>- Бюджетного кодексу України та нормативних актів, розроблених на його реалізацію;</w:t>
            </w:r>
          </w:p>
          <w:p w:rsidR="00D350BA" w:rsidRPr="00D350BA" w:rsidRDefault="00D350BA" w:rsidP="00D350BA">
            <w:pPr>
              <w:spacing w:after="40"/>
              <w:jc w:val="both"/>
              <w:rPr>
                <w:rFonts w:ascii="Times New Roman" w:hAnsi="Times New Roman" w:cs="Times New Roman"/>
                <w:sz w:val="28"/>
                <w:szCs w:val="28"/>
                <w:lang w:val="uk-UA"/>
              </w:rPr>
            </w:pPr>
            <w:r w:rsidRPr="00D350BA">
              <w:rPr>
                <w:rFonts w:ascii="Times New Roman" w:hAnsi="Times New Roman" w:cs="Times New Roman"/>
                <w:sz w:val="28"/>
                <w:szCs w:val="28"/>
                <w:lang w:val="uk-UA"/>
              </w:rPr>
              <w:t>- Податкового кодексу України;</w:t>
            </w:r>
          </w:p>
          <w:p w:rsidR="00D350BA" w:rsidRPr="00D350BA" w:rsidRDefault="00D350BA" w:rsidP="00D350BA">
            <w:pPr>
              <w:spacing w:after="40"/>
              <w:jc w:val="both"/>
              <w:rPr>
                <w:rFonts w:ascii="Times New Roman" w:hAnsi="Times New Roman" w:cs="Times New Roman"/>
                <w:sz w:val="28"/>
                <w:szCs w:val="28"/>
                <w:lang w:val="uk-UA"/>
              </w:rPr>
            </w:pPr>
            <w:r w:rsidRPr="00D350BA">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D350BA">
              <w:rPr>
                <w:rFonts w:ascii="Times New Roman" w:hAnsi="Times New Roman" w:cs="Times New Roman"/>
                <w:sz w:val="28"/>
                <w:szCs w:val="28"/>
                <w:lang w:val="uk-UA"/>
              </w:rPr>
              <w:t>Порядку казначейського обслуговування державного бюджету за витратами, затвердженого наказом Міністерства фінансів України від 24.12.2012 № 1407;</w:t>
            </w:r>
          </w:p>
          <w:p w:rsidR="00D350BA" w:rsidRPr="00D350BA" w:rsidRDefault="00D350BA" w:rsidP="00D350BA">
            <w:pPr>
              <w:spacing w:after="40"/>
              <w:jc w:val="both"/>
              <w:rPr>
                <w:rFonts w:ascii="Times New Roman" w:hAnsi="Times New Roman" w:cs="Times New Roman"/>
                <w:sz w:val="28"/>
                <w:szCs w:val="28"/>
                <w:lang w:val="uk-UA"/>
              </w:rPr>
            </w:pPr>
            <w:r w:rsidRPr="00D350BA">
              <w:rPr>
                <w:rFonts w:ascii="Times New Roman" w:hAnsi="Times New Roman" w:cs="Times New Roman"/>
                <w:sz w:val="28"/>
                <w:szCs w:val="28"/>
                <w:lang w:val="uk-UA"/>
              </w:rPr>
              <w:t>- Інструкції щодо застосування економічної класифікації видатків бюджету та Інструкції щодо застосування класифікації кредитування бюджету, затверджених наказом Міністерства фінансів України від 12.03.2012 № 333;</w:t>
            </w:r>
          </w:p>
          <w:p w:rsidR="00D350BA" w:rsidRPr="00961968" w:rsidRDefault="00D350BA" w:rsidP="00D350BA">
            <w:pPr>
              <w:spacing w:after="40"/>
              <w:jc w:val="both"/>
              <w:rPr>
                <w:rFonts w:ascii="Times New Roman" w:hAnsi="Times New Roman" w:cs="Times New Roman"/>
                <w:sz w:val="28"/>
                <w:szCs w:val="28"/>
                <w:lang w:val="uk-UA"/>
              </w:rPr>
            </w:pPr>
            <w:r w:rsidRPr="00D350BA">
              <w:rPr>
                <w:rFonts w:ascii="Times New Roman" w:hAnsi="Times New Roman" w:cs="Times New Roman"/>
                <w:sz w:val="28"/>
                <w:szCs w:val="28"/>
                <w:lang w:val="uk-UA"/>
              </w:rPr>
              <w:t>- постанов, розпоряджень, методичних, нормативних та інших документів державних органів щодо організації бухгалтерського обліку та складання звітності; практики застосування законодавчих і нормативних актів щодо напрямів діяльності відділу.</w:t>
            </w:r>
          </w:p>
        </w:tc>
      </w:tr>
    </w:tbl>
    <w:p w:rsidR="005342F5" w:rsidRPr="005342F5" w:rsidRDefault="005342F5" w:rsidP="00B33854">
      <w:pPr>
        <w:spacing w:after="0" w:line="240" w:lineRule="auto"/>
        <w:jc w:val="center"/>
        <w:rPr>
          <w:rFonts w:ascii="Times New Roman" w:hAnsi="Times New Roman" w:cs="Times New Roman"/>
          <w:b/>
          <w:sz w:val="28"/>
          <w:szCs w:val="28"/>
          <w:lang w:val="uk-UA"/>
        </w:rPr>
      </w:pPr>
    </w:p>
    <w:sectPr w:rsidR="005342F5" w:rsidRPr="005342F5" w:rsidSect="008E3B38">
      <w:pgSz w:w="11906" w:h="16838"/>
      <w:pgMar w:top="709" w:right="567"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Schoolbook">
    <w:panose1 w:val="02040604050505020304"/>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963DD"/>
    <w:multiLevelType w:val="hybridMultilevel"/>
    <w:tmpl w:val="71CE5B66"/>
    <w:lvl w:ilvl="0" w:tplc="53402AA6">
      <w:start w:val="5"/>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A6B4E48"/>
    <w:multiLevelType w:val="hybridMultilevel"/>
    <w:tmpl w:val="E9CE4B06"/>
    <w:lvl w:ilvl="0" w:tplc="B6B8354A">
      <w:start w:val="7"/>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F3F11E1"/>
    <w:multiLevelType w:val="hybridMultilevel"/>
    <w:tmpl w:val="2E305194"/>
    <w:lvl w:ilvl="0" w:tplc="59962FC6">
      <w:start w:val="3"/>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F4737CF"/>
    <w:multiLevelType w:val="hybridMultilevel"/>
    <w:tmpl w:val="065AF14E"/>
    <w:lvl w:ilvl="0" w:tplc="A132A554">
      <w:start w:val="3"/>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F6D77B8"/>
    <w:multiLevelType w:val="hybridMultilevel"/>
    <w:tmpl w:val="0E0E97D2"/>
    <w:lvl w:ilvl="0" w:tplc="D2E09950">
      <w:start w:val="7"/>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89D3C11"/>
    <w:multiLevelType w:val="hybridMultilevel"/>
    <w:tmpl w:val="07DCFC02"/>
    <w:lvl w:ilvl="0" w:tplc="DEEEDEDA">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97351DA"/>
    <w:multiLevelType w:val="hybridMultilevel"/>
    <w:tmpl w:val="1A28BC20"/>
    <w:lvl w:ilvl="0" w:tplc="7DF6CB20">
      <w:start w:val="3"/>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5931358"/>
    <w:multiLevelType w:val="hybridMultilevel"/>
    <w:tmpl w:val="4F9A2ECA"/>
    <w:lvl w:ilvl="0" w:tplc="88A81F40">
      <w:start w:val="4"/>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8764363"/>
    <w:multiLevelType w:val="hybridMultilevel"/>
    <w:tmpl w:val="875C3D56"/>
    <w:lvl w:ilvl="0" w:tplc="D74ACEC2">
      <w:start w:val="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D8F5F3A"/>
    <w:multiLevelType w:val="hybridMultilevel"/>
    <w:tmpl w:val="7F70486C"/>
    <w:lvl w:ilvl="0" w:tplc="F81AA3EE">
      <w:start w:val="3"/>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78C1505"/>
    <w:multiLevelType w:val="hybridMultilevel"/>
    <w:tmpl w:val="93BAB584"/>
    <w:lvl w:ilvl="0" w:tplc="5AE0C06C">
      <w:start w:val="3"/>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A1661B5"/>
    <w:multiLevelType w:val="hybridMultilevel"/>
    <w:tmpl w:val="FE42D6EC"/>
    <w:lvl w:ilvl="0" w:tplc="DD080158">
      <w:start w:val="3"/>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A6F5004"/>
    <w:multiLevelType w:val="hybridMultilevel"/>
    <w:tmpl w:val="597EA5D4"/>
    <w:lvl w:ilvl="0" w:tplc="28AEF96C">
      <w:start w:val="3"/>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55612525"/>
    <w:multiLevelType w:val="hybridMultilevel"/>
    <w:tmpl w:val="4DBC7B74"/>
    <w:lvl w:ilvl="0" w:tplc="37F86D2A">
      <w:start w:val="3"/>
      <w:numFmt w:val="bullet"/>
      <w:lvlText w:val="-"/>
      <w:lvlJc w:val="left"/>
      <w:pPr>
        <w:ind w:left="720" w:hanging="360"/>
      </w:pPr>
      <w:rPr>
        <w:rFonts w:ascii="Times New Roman" w:eastAsiaTheme="minorHAnsi"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5A67E31"/>
    <w:multiLevelType w:val="hybridMultilevel"/>
    <w:tmpl w:val="05AAB1B2"/>
    <w:lvl w:ilvl="0" w:tplc="9542A5E6">
      <w:start w:val="3"/>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6DF7BC0"/>
    <w:multiLevelType w:val="hybridMultilevel"/>
    <w:tmpl w:val="21EA6A46"/>
    <w:lvl w:ilvl="0" w:tplc="9D80E516">
      <w:start w:val="3"/>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586860B7"/>
    <w:multiLevelType w:val="multilevel"/>
    <w:tmpl w:val="03A4ECEE"/>
    <w:lvl w:ilvl="0">
      <w:start w:val="1"/>
      <w:numFmt w:val="decimal"/>
      <w:lvlText w:val="2.%1."/>
      <w:lvlJc w:val="left"/>
      <w:rPr>
        <w:rFonts w:ascii="Century Schoolbook" w:eastAsia="Century Schoolbook" w:hAnsi="Century Schoolbook" w:cs="Century Schoolbook"/>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5B093B0B"/>
    <w:multiLevelType w:val="hybridMultilevel"/>
    <w:tmpl w:val="3B00D8B2"/>
    <w:lvl w:ilvl="0" w:tplc="CFB257BC">
      <w:start w:val="3"/>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BAF183B"/>
    <w:multiLevelType w:val="hybridMultilevel"/>
    <w:tmpl w:val="CE24D842"/>
    <w:lvl w:ilvl="0" w:tplc="1910CED2">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39D4BC5"/>
    <w:multiLevelType w:val="multilevel"/>
    <w:tmpl w:val="03A4ECEE"/>
    <w:lvl w:ilvl="0">
      <w:start w:val="1"/>
      <w:numFmt w:val="decimal"/>
      <w:lvlText w:val="2.%1."/>
      <w:lvlJc w:val="left"/>
      <w:rPr>
        <w:rFonts w:ascii="Century Schoolbook" w:eastAsia="Century Schoolbook" w:hAnsi="Century Schoolbook" w:cs="Century Schoolbook"/>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643810B9"/>
    <w:multiLevelType w:val="hybridMultilevel"/>
    <w:tmpl w:val="AAC83988"/>
    <w:lvl w:ilvl="0" w:tplc="D9402D28">
      <w:start w:val="6"/>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C4F7259"/>
    <w:multiLevelType w:val="hybridMultilevel"/>
    <w:tmpl w:val="8CCAC966"/>
    <w:lvl w:ilvl="0" w:tplc="2EA6DC6A">
      <w:start w:val="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4BB7654"/>
    <w:multiLevelType w:val="hybridMultilevel"/>
    <w:tmpl w:val="81B6B28C"/>
    <w:lvl w:ilvl="0" w:tplc="A8D0E2F6">
      <w:start w:val="6"/>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529794A"/>
    <w:multiLevelType w:val="hybridMultilevel"/>
    <w:tmpl w:val="3BFECEF4"/>
    <w:lvl w:ilvl="0" w:tplc="075A404E">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7C9C3032"/>
    <w:multiLevelType w:val="hybridMultilevel"/>
    <w:tmpl w:val="53901822"/>
    <w:lvl w:ilvl="0" w:tplc="B7AA7BB6">
      <w:start w:val="3"/>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8"/>
  </w:num>
  <w:num w:numId="3">
    <w:abstractNumId w:val="14"/>
  </w:num>
  <w:num w:numId="4">
    <w:abstractNumId w:val="4"/>
  </w:num>
  <w:num w:numId="5">
    <w:abstractNumId w:val="5"/>
  </w:num>
  <w:num w:numId="6">
    <w:abstractNumId w:val="18"/>
  </w:num>
  <w:num w:numId="7">
    <w:abstractNumId w:val="15"/>
  </w:num>
  <w:num w:numId="8">
    <w:abstractNumId w:val="2"/>
  </w:num>
  <w:num w:numId="9">
    <w:abstractNumId w:val="23"/>
  </w:num>
  <w:num w:numId="10">
    <w:abstractNumId w:val="10"/>
  </w:num>
  <w:num w:numId="11">
    <w:abstractNumId w:val="6"/>
  </w:num>
  <w:num w:numId="12">
    <w:abstractNumId w:val="19"/>
  </w:num>
  <w:num w:numId="13">
    <w:abstractNumId w:val="16"/>
  </w:num>
  <w:num w:numId="14">
    <w:abstractNumId w:val="13"/>
  </w:num>
  <w:num w:numId="15">
    <w:abstractNumId w:val="21"/>
  </w:num>
  <w:num w:numId="16">
    <w:abstractNumId w:val="9"/>
  </w:num>
  <w:num w:numId="17">
    <w:abstractNumId w:val="24"/>
  </w:num>
  <w:num w:numId="18">
    <w:abstractNumId w:val="7"/>
  </w:num>
  <w:num w:numId="19">
    <w:abstractNumId w:val="0"/>
  </w:num>
  <w:num w:numId="20">
    <w:abstractNumId w:val="20"/>
  </w:num>
  <w:num w:numId="21">
    <w:abstractNumId w:val="22"/>
  </w:num>
  <w:num w:numId="22">
    <w:abstractNumId w:val="1"/>
  </w:num>
  <w:num w:numId="23">
    <w:abstractNumId w:val="12"/>
  </w:num>
  <w:num w:numId="24">
    <w:abstractNumId w:val="3"/>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2F5"/>
    <w:rsid w:val="00043362"/>
    <w:rsid w:val="00055432"/>
    <w:rsid w:val="00094B56"/>
    <w:rsid w:val="000A0D9E"/>
    <w:rsid w:val="001A119C"/>
    <w:rsid w:val="001C77F9"/>
    <w:rsid w:val="001E1719"/>
    <w:rsid w:val="001F5A95"/>
    <w:rsid w:val="00210DD4"/>
    <w:rsid w:val="0029736B"/>
    <w:rsid w:val="002C3778"/>
    <w:rsid w:val="00346B25"/>
    <w:rsid w:val="0039049A"/>
    <w:rsid w:val="00442C78"/>
    <w:rsid w:val="004833BD"/>
    <w:rsid w:val="004E15B0"/>
    <w:rsid w:val="004E2460"/>
    <w:rsid w:val="005342F5"/>
    <w:rsid w:val="005433EE"/>
    <w:rsid w:val="005A5CF9"/>
    <w:rsid w:val="005C2030"/>
    <w:rsid w:val="00607BC5"/>
    <w:rsid w:val="0067789A"/>
    <w:rsid w:val="006A00E3"/>
    <w:rsid w:val="007E27AC"/>
    <w:rsid w:val="007E581C"/>
    <w:rsid w:val="0084769B"/>
    <w:rsid w:val="008E3B38"/>
    <w:rsid w:val="00961968"/>
    <w:rsid w:val="009E272D"/>
    <w:rsid w:val="009E3C0A"/>
    <w:rsid w:val="009F4181"/>
    <w:rsid w:val="00A705BC"/>
    <w:rsid w:val="00A9302B"/>
    <w:rsid w:val="00AE74B7"/>
    <w:rsid w:val="00B20D29"/>
    <w:rsid w:val="00B26503"/>
    <w:rsid w:val="00B33854"/>
    <w:rsid w:val="00BA0847"/>
    <w:rsid w:val="00C40A37"/>
    <w:rsid w:val="00C531E5"/>
    <w:rsid w:val="00C60D08"/>
    <w:rsid w:val="00C746A2"/>
    <w:rsid w:val="00CB58A8"/>
    <w:rsid w:val="00D310C0"/>
    <w:rsid w:val="00D350BA"/>
    <w:rsid w:val="00D91AD5"/>
    <w:rsid w:val="00E364AF"/>
    <w:rsid w:val="00F408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790DD3"/>
  <w15:chartTrackingRefBased/>
  <w15:docId w15:val="{488214B0-11F4-4A60-8AC4-76D50B2C3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342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B33854"/>
    <w:rPr>
      <w:color w:val="0563C1" w:themeColor="hyperlink"/>
      <w:u w:val="single"/>
    </w:rPr>
  </w:style>
  <w:style w:type="paragraph" w:styleId="a5">
    <w:name w:val="List Paragraph"/>
    <w:basedOn w:val="a"/>
    <w:uiPriority w:val="34"/>
    <w:qFormat/>
    <w:rsid w:val="00B33854"/>
    <w:pPr>
      <w:ind w:left="720"/>
      <w:contextualSpacing/>
    </w:pPr>
  </w:style>
  <w:style w:type="paragraph" w:styleId="a6">
    <w:name w:val="Balloon Text"/>
    <w:basedOn w:val="a"/>
    <w:link w:val="a7"/>
    <w:uiPriority w:val="99"/>
    <w:semiHidden/>
    <w:unhideWhenUsed/>
    <w:rsid w:val="00C746A2"/>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C746A2"/>
    <w:rPr>
      <w:rFonts w:ascii="Segoe UI" w:hAnsi="Segoe UI" w:cs="Segoe UI"/>
      <w:sz w:val="18"/>
      <w:szCs w:val="18"/>
    </w:rPr>
  </w:style>
  <w:style w:type="character" w:customStyle="1" w:styleId="2">
    <w:name w:val="Основной текст (2)_"/>
    <w:basedOn w:val="a0"/>
    <w:link w:val="20"/>
    <w:rsid w:val="00D91AD5"/>
    <w:rPr>
      <w:rFonts w:ascii="Century Schoolbook" w:eastAsia="Century Schoolbook" w:hAnsi="Century Schoolbook" w:cs="Century Schoolbook"/>
      <w:sz w:val="24"/>
      <w:szCs w:val="24"/>
      <w:shd w:val="clear" w:color="auto" w:fill="FFFFFF"/>
    </w:rPr>
  </w:style>
  <w:style w:type="paragraph" w:customStyle="1" w:styleId="20">
    <w:name w:val="Основной текст (2)"/>
    <w:basedOn w:val="a"/>
    <w:link w:val="2"/>
    <w:rsid w:val="00D91AD5"/>
    <w:pPr>
      <w:widowControl w:val="0"/>
      <w:shd w:val="clear" w:color="auto" w:fill="FFFFFF"/>
      <w:spacing w:after="0" w:line="370" w:lineRule="exact"/>
      <w:jc w:val="both"/>
    </w:pPr>
    <w:rPr>
      <w:rFonts w:ascii="Century Schoolbook" w:eastAsia="Century Schoolbook" w:hAnsi="Century Schoolbook" w:cs="Century Schoolbook"/>
      <w:sz w:val="24"/>
      <w:szCs w:val="24"/>
    </w:rPr>
  </w:style>
  <w:style w:type="paragraph" w:styleId="a8">
    <w:name w:val="footer"/>
    <w:basedOn w:val="a"/>
    <w:link w:val="a9"/>
    <w:uiPriority w:val="99"/>
    <w:unhideWhenUsed/>
    <w:rsid w:val="0039049A"/>
    <w:pPr>
      <w:tabs>
        <w:tab w:val="center" w:pos="4677"/>
        <w:tab w:val="right" w:pos="9355"/>
      </w:tabs>
      <w:spacing w:after="0" w:line="240" w:lineRule="auto"/>
    </w:pPr>
  </w:style>
  <w:style w:type="character" w:customStyle="1" w:styleId="a9">
    <w:name w:val="Нижний колонтитул Знак"/>
    <w:basedOn w:val="a0"/>
    <w:link w:val="a8"/>
    <w:uiPriority w:val="99"/>
    <w:rsid w:val="003904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adry@lug.gp.gov.u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1136</Words>
  <Characters>6476</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cp:lastPrinted>2018-10-18T09:08:00Z</cp:lastPrinted>
  <dcterms:created xsi:type="dcterms:W3CDTF">2018-10-18T11:31:00Z</dcterms:created>
  <dcterms:modified xsi:type="dcterms:W3CDTF">2018-10-19T05:58:00Z</dcterms:modified>
</cp:coreProperties>
</file>