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1D" w:rsidRPr="00104D0F" w:rsidRDefault="002D0E1D" w:rsidP="002D0E1D">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2D0E1D" w:rsidRPr="00104D0F" w:rsidRDefault="002D0E1D" w:rsidP="002D0E1D">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2D0E1D" w:rsidRPr="00104D0F" w:rsidRDefault="002D0E1D" w:rsidP="002D0E1D">
      <w:pPr>
        <w:widowControl w:val="0"/>
        <w:suppressAutoHyphens/>
        <w:ind w:firstLine="709"/>
        <w:jc w:val="center"/>
        <w:rPr>
          <w:b/>
          <w:kern w:val="1"/>
          <w:shd w:val="clear" w:color="auto" w:fill="FFFFFA"/>
          <w:lang w:val="uk-UA" w:eastAsia="hi-IN" w:bidi="hi-IN"/>
        </w:rPr>
      </w:pPr>
    </w:p>
    <w:p w:rsidR="002D0E1D" w:rsidRPr="002D0E1D" w:rsidRDefault="002D0E1D" w:rsidP="002D0E1D">
      <w:pPr>
        <w:jc w:val="center"/>
        <w:rPr>
          <w:color w:val="000000"/>
          <w:bdr w:val="none" w:sz="0" w:space="0" w:color="auto" w:frame="1"/>
          <w:shd w:val="clear" w:color="auto" w:fill="FFFFFF"/>
          <w:lang w:val="uk-UA"/>
        </w:rPr>
      </w:pPr>
      <w:bookmarkStart w:id="0" w:name="_GoBack"/>
      <w:r w:rsidRPr="002D0E1D">
        <w:rPr>
          <w:b/>
          <w:bCs/>
          <w:lang w:val="uk-UA"/>
        </w:rPr>
        <w:t>Персональні комп’ютери</w:t>
      </w:r>
      <w:r w:rsidRPr="002D0E1D">
        <w:rPr>
          <w:rFonts w:cs="Calibri"/>
          <w:b/>
          <w:sz w:val="28"/>
          <w:szCs w:val="28"/>
          <w:lang w:val="uk-UA"/>
        </w:rPr>
        <w:t xml:space="preserve">  </w:t>
      </w:r>
    </w:p>
    <w:p w:rsidR="002D0E1D" w:rsidRPr="002D0E1D" w:rsidRDefault="002D0E1D" w:rsidP="002D0E1D">
      <w:pPr>
        <w:jc w:val="center"/>
        <w:rPr>
          <w:color w:val="000000"/>
          <w:bdr w:val="none" w:sz="0" w:space="0" w:color="auto" w:frame="1"/>
          <w:shd w:val="clear" w:color="auto" w:fill="FFFFFF"/>
          <w:lang w:val="uk-UA"/>
        </w:rPr>
      </w:pPr>
      <w:r w:rsidRPr="002D0E1D">
        <w:rPr>
          <w:color w:val="000000"/>
          <w:bdr w:val="none" w:sz="0" w:space="0" w:color="auto" w:frame="1"/>
          <w:shd w:val="clear" w:color="auto" w:fill="FFFFFF"/>
          <w:lang w:val="uk-UA"/>
        </w:rPr>
        <w:t>(</w:t>
      </w:r>
      <w:r w:rsidRPr="002D0E1D">
        <w:rPr>
          <w:bCs/>
          <w:lang w:val="uk-UA"/>
        </w:rPr>
        <w:t>ДК 021:2015 - 30210000-4 – машини для обробки даних (апаратна частина)</w:t>
      </w:r>
      <w:r w:rsidRPr="002D0E1D">
        <w:rPr>
          <w:color w:val="000000"/>
          <w:bdr w:val="none" w:sz="0" w:space="0" w:color="auto" w:frame="1"/>
          <w:shd w:val="clear" w:color="auto" w:fill="FFFFFF"/>
          <w:lang w:val="uk-UA"/>
        </w:rPr>
        <w:t>)</w:t>
      </w:r>
    </w:p>
    <w:p w:rsidR="002D0E1D" w:rsidRPr="002D0E1D" w:rsidRDefault="002D0E1D" w:rsidP="002D0E1D">
      <w:pPr>
        <w:jc w:val="center"/>
        <w:rPr>
          <w:color w:val="000000"/>
          <w:bdr w:val="none" w:sz="0" w:space="0" w:color="auto" w:frame="1"/>
          <w:shd w:val="clear" w:color="auto" w:fill="FFFFFF"/>
          <w:lang w:val="uk-UA"/>
        </w:rPr>
      </w:pPr>
    </w:p>
    <w:p w:rsidR="002D0E1D" w:rsidRPr="002D0E1D" w:rsidRDefault="002D0E1D" w:rsidP="002D0E1D">
      <w:pPr>
        <w:widowControl w:val="0"/>
        <w:suppressAutoHyphens/>
        <w:ind w:firstLine="709"/>
        <w:jc w:val="both"/>
        <w:rPr>
          <w:b/>
          <w:lang w:val="uk-UA"/>
        </w:rPr>
      </w:pPr>
      <w:r w:rsidRPr="002D0E1D">
        <w:rPr>
          <w:b/>
          <w:lang w:val="uk-UA"/>
        </w:rPr>
        <w:t>Обсяг поставки товару та вимоги до предмета закупівлі: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2D0E1D" w:rsidRPr="002D0E1D" w:rsidTr="008C7A3C">
        <w:tc>
          <w:tcPr>
            <w:tcW w:w="512" w:type="dxa"/>
            <w:shd w:val="clear" w:color="auto" w:fill="auto"/>
            <w:vAlign w:val="center"/>
          </w:tcPr>
          <w:p w:rsidR="002D0E1D" w:rsidRPr="002D0E1D" w:rsidRDefault="002D0E1D" w:rsidP="008C7A3C">
            <w:pPr>
              <w:widowControl w:val="0"/>
              <w:suppressAutoHyphens/>
              <w:autoSpaceDE w:val="0"/>
              <w:autoSpaceDN w:val="0"/>
              <w:adjustRightInd w:val="0"/>
              <w:contextualSpacing/>
              <w:jc w:val="center"/>
              <w:rPr>
                <w:b/>
                <w:sz w:val="20"/>
                <w:szCs w:val="20"/>
                <w:lang w:val="uk-UA" w:eastAsia="zh-CN"/>
              </w:rPr>
            </w:pPr>
            <w:r w:rsidRPr="002D0E1D">
              <w:rPr>
                <w:b/>
                <w:sz w:val="20"/>
                <w:szCs w:val="20"/>
                <w:lang w:val="uk-UA" w:eastAsia="zh-CN"/>
              </w:rPr>
              <w:t>№ з/п</w:t>
            </w:r>
          </w:p>
        </w:tc>
        <w:tc>
          <w:tcPr>
            <w:tcW w:w="1936" w:type="dxa"/>
            <w:shd w:val="clear" w:color="auto" w:fill="auto"/>
            <w:vAlign w:val="center"/>
          </w:tcPr>
          <w:p w:rsidR="002D0E1D" w:rsidRPr="002D0E1D" w:rsidRDefault="002D0E1D" w:rsidP="008C7A3C">
            <w:pPr>
              <w:widowControl w:val="0"/>
              <w:suppressAutoHyphens/>
              <w:autoSpaceDE w:val="0"/>
              <w:autoSpaceDN w:val="0"/>
              <w:adjustRightInd w:val="0"/>
              <w:contextualSpacing/>
              <w:jc w:val="center"/>
              <w:rPr>
                <w:b/>
                <w:sz w:val="20"/>
                <w:szCs w:val="20"/>
                <w:lang w:val="uk-UA" w:eastAsia="zh-CN"/>
              </w:rPr>
            </w:pPr>
            <w:r w:rsidRPr="002D0E1D">
              <w:rPr>
                <w:b/>
                <w:sz w:val="20"/>
                <w:szCs w:val="20"/>
                <w:lang w:val="uk-UA" w:eastAsia="zh-CN"/>
              </w:rPr>
              <w:t>Найменування</w:t>
            </w:r>
          </w:p>
        </w:tc>
        <w:tc>
          <w:tcPr>
            <w:tcW w:w="5580" w:type="dxa"/>
            <w:shd w:val="clear" w:color="auto" w:fill="auto"/>
            <w:vAlign w:val="center"/>
          </w:tcPr>
          <w:p w:rsidR="002D0E1D" w:rsidRPr="002D0E1D" w:rsidRDefault="002D0E1D" w:rsidP="008C7A3C">
            <w:pPr>
              <w:widowControl w:val="0"/>
              <w:suppressAutoHyphens/>
              <w:autoSpaceDE w:val="0"/>
              <w:autoSpaceDN w:val="0"/>
              <w:adjustRightInd w:val="0"/>
              <w:contextualSpacing/>
              <w:jc w:val="center"/>
              <w:rPr>
                <w:b/>
                <w:sz w:val="20"/>
                <w:szCs w:val="20"/>
                <w:lang w:val="uk-UA" w:eastAsia="zh-CN"/>
              </w:rPr>
            </w:pPr>
            <w:r w:rsidRPr="002D0E1D">
              <w:rPr>
                <w:b/>
                <w:sz w:val="20"/>
                <w:szCs w:val="20"/>
                <w:lang w:val="uk-UA" w:eastAsia="zh-CN"/>
              </w:rPr>
              <w:t>Технічні, якісні характеристики (опис)</w:t>
            </w:r>
          </w:p>
        </w:tc>
        <w:tc>
          <w:tcPr>
            <w:tcW w:w="900" w:type="dxa"/>
            <w:shd w:val="clear" w:color="auto" w:fill="auto"/>
            <w:vAlign w:val="center"/>
          </w:tcPr>
          <w:p w:rsidR="002D0E1D" w:rsidRPr="002D0E1D" w:rsidRDefault="002D0E1D" w:rsidP="008C7A3C">
            <w:pPr>
              <w:widowControl w:val="0"/>
              <w:autoSpaceDE w:val="0"/>
              <w:autoSpaceDN w:val="0"/>
              <w:adjustRightInd w:val="0"/>
              <w:jc w:val="center"/>
              <w:textAlignment w:val="baseline"/>
              <w:rPr>
                <w:b/>
                <w:sz w:val="20"/>
                <w:szCs w:val="20"/>
                <w:lang w:val="uk-UA" w:eastAsia="ar-SA"/>
              </w:rPr>
            </w:pPr>
            <w:r w:rsidRPr="002D0E1D">
              <w:rPr>
                <w:b/>
                <w:sz w:val="20"/>
                <w:szCs w:val="20"/>
                <w:lang w:val="uk-UA" w:eastAsia="ar-SA"/>
              </w:rPr>
              <w:t>Один. вимір.</w:t>
            </w:r>
          </w:p>
        </w:tc>
        <w:tc>
          <w:tcPr>
            <w:tcW w:w="900" w:type="dxa"/>
            <w:shd w:val="clear" w:color="auto" w:fill="auto"/>
            <w:vAlign w:val="center"/>
          </w:tcPr>
          <w:p w:rsidR="002D0E1D" w:rsidRPr="002D0E1D" w:rsidRDefault="002D0E1D" w:rsidP="008C7A3C">
            <w:pPr>
              <w:widowControl w:val="0"/>
              <w:autoSpaceDE w:val="0"/>
              <w:autoSpaceDN w:val="0"/>
              <w:adjustRightInd w:val="0"/>
              <w:jc w:val="center"/>
              <w:textAlignment w:val="baseline"/>
              <w:rPr>
                <w:b/>
                <w:sz w:val="20"/>
                <w:szCs w:val="20"/>
                <w:lang w:val="uk-UA" w:eastAsia="ar-SA"/>
              </w:rPr>
            </w:pPr>
            <w:r w:rsidRPr="002D0E1D">
              <w:rPr>
                <w:b/>
                <w:sz w:val="20"/>
                <w:szCs w:val="20"/>
                <w:lang w:val="uk-UA" w:eastAsia="ar-SA"/>
              </w:rPr>
              <w:t>Кіл-</w:t>
            </w:r>
            <w:proofErr w:type="spellStart"/>
            <w:r w:rsidRPr="002D0E1D">
              <w:rPr>
                <w:b/>
                <w:sz w:val="20"/>
                <w:szCs w:val="20"/>
                <w:lang w:val="uk-UA" w:eastAsia="ar-SA"/>
              </w:rPr>
              <w:t>ть</w:t>
            </w:r>
            <w:proofErr w:type="spellEnd"/>
          </w:p>
        </w:tc>
      </w:tr>
      <w:tr w:rsidR="002D0E1D" w:rsidRPr="002D0E1D" w:rsidTr="008C7A3C">
        <w:tc>
          <w:tcPr>
            <w:tcW w:w="512" w:type="dxa"/>
            <w:shd w:val="clear" w:color="auto" w:fill="auto"/>
          </w:tcPr>
          <w:p w:rsidR="002D0E1D" w:rsidRPr="002D0E1D" w:rsidRDefault="002D0E1D" w:rsidP="008C7A3C">
            <w:pPr>
              <w:widowControl w:val="0"/>
              <w:suppressAutoHyphens/>
              <w:autoSpaceDE w:val="0"/>
              <w:autoSpaceDN w:val="0"/>
              <w:adjustRightInd w:val="0"/>
              <w:contextualSpacing/>
              <w:jc w:val="center"/>
              <w:rPr>
                <w:sz w:val="20"/>
                <w:szCs w:val="20"/>
                <w:lang w:val="uk-UA" w:eastAsia="zh-CN"/>
              </w:rPr>
            </w:pPr>
            <w:r w:rsidRPr="002D0E1D">
              <w:rPr>
                <w:sz w:val="20"/>
                <w:szCs w:val="20"/>
                <w:lang w:val="uk-UA" w:eastAsia="zh-CN"/>
              </w:rPr>
              <w:t>1</w:t>
            </w:r>
          </w:p>
        </w:tc>
        <w:tc>
          <w:tcPr>
            <w:tcW w:w="1936" w:type="dxa"/>
            <w:shd w:val="clear" w:color="auto" w:fill="auto"/>
          </w:tcPr>
          <w:p w:rsidR="002D0E1D" w:rsidRPr="002D0E1D" w:rsidRDefault="002D0E1D" w:rsidP="008C7A3C">
            <w:pPr>
              <w:widowControl w:val="0"/>
              <w:suppressAutoHyphens/>
              <w:autoSpaceDE w:val="0"/>
              <w:autoSpaceDN w:val="0"/>
              <w:adjustRightInd w:val="0"/>
              <w:contextualSpacing/>
              <w:rPr>
                <w:b/>
                <w:sz w:val="20"/>
                <w:szCs w:val="20"/>
                <w:lang w:val="uk-UA" w:eastAsia="zh-CN"/>
              </w:rPr>
            </w:pPr>
            <w:r w:rsidRPr="002D0E1D">
              <w:rPr>
                <w:b/>
                <w:bCs/>
                <w:lang w:val="uk-UA"/>
              </w:rPr>
              <w:t>Персональний комп’ютер</w:t>
            </w:r>
          </w:p>
        </w:tc>
        <w:tc>
          <w:tcPr>
            <w:tcW w:w="5580" w:type="dxa"/>
            <w:shd w:val="clear" w:color="auto" w:fill="auto"/>
          </w:tcPr>
          <w:p w:rsidR="002D0E1D" w:rsidRPr="002D0E1D" w:rsidRDefault="002D0E1D" w:rsidP="008C7A3C">
            <w:pPr>
              <w:jc w:val="both"/>
              <w:rPr>
                <w:b/>
                <w:color w:val="000000"/>
                <w:sz w:val="22"/>
                <w:szCs w:val="22"/>
                <w:lang w:val="uk-UA"/>
              </w:rPr>
            </w:pPr>
            <w:r w:rsidRPr="002D0E1D">
              <w:rPr>
                <w:b/>
                <w:bCs/>
                <w:color w:val="000000"/>
                <w:sz w:val="22"/>
                <w:szCs w:val="22"/>
                <w:lang w:val="uk-UA"/>
              </w:rPr>
              <w:t xml:space="preserve">Серія - </w:t>
            </w:r>
            <w:r w:rsidRPr="002D0E1D">
              <w:rPr>
                <w:bCs/>
                <w:color w:val="000000"/>
                <w:sz w:val="22"/>
                <w:szCs w:val="22"/>
                <w:lang w:val="uk-UA"/>
              </w:rPr>
              <w:t xml:space="preserve">настільний ПК </w:t>
            </w:r>
            <w:proofErr w:type="spellStart"/>
            <w:r w:rsidRPr="002D0E1D">
              <w:rPr>
                <w:bCs/>
                <w:color w:val="000000"/>
                <w:sz w:val="22"/>
                <w:szCs w:val="22"/>
                <w:lang w:val="uk-UA"/>
              </w:rPr>
              <w:t>Asus</w:t>
            </w:r>
            <w:proofErr w:type="spellEnd"/>
            <w:r w:rsidRPr="002D0E1D">
              <w:rPr>
                <w:bCs/>
                <w:color w:val="000000"/>
                <w:sz w:val="22"/>
                <w:szCs w:val="22"/>
                <w:lang w:val="uk-UA"/>
              </w:rPr>
              <w:t xml:space="preserve"> </w:t>
            </w:r>
            <w:proofErr w:type="spellStart"/>
            <w:r w:rsidRPr="002D0E1D">
              <w:rPr>
                <w:bCs/>
                <w:color w:val="000000"/>
                <w:sz w:val="22"/>
                <w:szCs w:val="22"/>
                <w:lang w:val="uk-UA"/>
              </w:rPr>
              <w:t>ExpertCenter</w:t>
            </w:r>
            <w:proofErr w:type="spellEnd"/>
            <w:r w:rsidRPr="002D0E1D">
              <w:rPr>
                <w:bCs/>
                <w:color w:val="000000"/>
                <w:sz w:val="22"/>
                <w:szCs w:val="22"/>
                <w:lang w:val="uk-UA"/>
              </w:rPr>
              <w:t xml:space="preserve"> D5 SFF D500SA (90PF0231-M13750</w:t>
            </w:r>
            <w:r w:rsidRPr="002D0E1D">
              <w:rPr>
                <w:b/>
                <w:bCs/>
                <w:color w:val="000000"/>
                <w:sz w:val="22"/>
                <w:szCs w:val="22"/>
                <w:lang w:val="uk-UA"/>
              </w:rPr>
              <w:t>)</w:t>
            </w:r>
            <w:r w:rsidRPr="002D0E1D">
              <w:rPr>
                <w:b/>
                <w:color w:val="000000"/>
                <w:sz w:val="22"/>
                <w:szCs w:val="22"/>
                <w:lang w:val="uk-UA"/>
              </w:rPr>
              <w:t xml:space="preserve"> або еквівалент* - </w:t>
            </w:r>
          </w:p>
          <w:p w:rsidR="002D0E1D" w:rsidRPr="002D0E1D" w:rsidRDefault="002D0E1D" w:rsidP="008C7A3C">
            <w:pPr>
              <w:jc w:val="both"/>
              <w:rPr>
                <w:bCs/>
                <w:color w:val="000000"/>
                <w:sz w:val="22"/>
                <w:szCs w:val="22"/>
                <w:lang w:val="uk-UA"/>
              </w:rPr>
            </w:pPr>
            <w:r w:rsidRPr="002D0E1D">
              <w:rPr>
                <w:bCs/>
                <w:color w:val="000000"/>
                <w:sz w:val="22"/>
                <w:szCs w:val="22"/>
                <w:lang w:val="uk-UA"/>
              </w:rPr>
              <w:t>Тип комп'ютера – системний блок;</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Клас –для офісної роботи, </w:t>
            </w:r>
            <w:proofErr w:type="spellStart"/>
            <w:r w:rsidRPr="002D0E1D">
              <w:rPr>
                <w:bCs/>
                <w:color w:val="000000"/>
                <w:sz w:val="22"/>
                <w:szCs w:val="22"/>
                <w:lang w:val="uk-UA"/>
              </w:rPr>
              <w:t>мультимедія</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Форм-фактор – </w:t>
            </w:r>
            <w:proofErr w:type="spellStart"/>
            <w:r w:rsidRPr="002D0E1D">
              <w:rPr>
                <w:bCs/>
                <w:color w:val="000000"/>
                <w:sz w:val="22"/>
                <w:szCs w:val="22"/>
                <w:lang w:val="uk-UA"/>
              </w:rPr>
              <w:t>мicro-тower</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Кількість процесорів – одно процесорний;</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Процесор (модель) – не гірше </w:t>
            </w:r>
            <w:proofErr w:type="spellStart"/>
            <w:r w:rsidRPr="002D0E1D">
              <w:rPr>
                <w:bCs/>
                <w:color w:val="000000"/>
                <w:sz w:val="22"/>
                <w:szCs w:val="22"/>
                <w:lang w:val="uk-UA"/>
              </w:rPr>
              <w:t>Intel</w:t>
            </w:r>
            <w:proofErr w:type="spellEnd"/>
            <w:r w:rsidRPr="002D0E1D">
              <w:rPr>
                <w:bCs/>
                <w:color w:val="000000"/>
                <w:sz w:val="22"/>
                <w:szCs w:val="22"/>
                <w:lang w:val="uk-UA"/>
              </w:rPr>
              <w:t xml:space="preserve"> </w:t>
            </w:r>
            <w:proofErr w:type="spellStart"/>
            <w:r w:rsidRPr="002D0E1D">
              <w:rPr>
                <w:bCs/>
                <w:color w:val="000000"/>
                <w:sz w:val="22"/>
                <w:szCs w:val="22"/>
                <w:lang w:val="uk-UA"/>
              </w:rPr>
              <w:t>Core</w:t>
            </w:r>
            <w:proofErr w:type="spellEnd"/>
            <w:r w:rsidRPr="002D0E1D">
              <w:rPr>
                <w:bCs/>
                <w:color w:val="000000"/>
                <w:sz w:val="22"/>
                <w:szCs w:val="22"/>
                <w:lang w:val="uk-UA"/>
              </w:rPr>
              <w:t xml:space="preserve"> i5-10400 (</w:t>
            </w:r>
            <w:proofErr w:type="spellStart"/>
            <w:r w:rsidRPr="002D0E1D">
              <w:rPr>
                <w:bCs/>
                <w:color w:val="000000"/>
                <w:sz w:val="22"/>
                <w:szCs w:val="22"/>
                <w:lang w:val="uk-UA"/>
              </w:rPr>
              <w:t>Comet</w:t>
            </w:r>
            <w:proofErr w:type="spellEnd"/>
            <w:r w:rsidRPr="002D0E1D">
              <w:rPr>
                <w:bCs/>
                <w:color w:val="000000"/>
                <w:sz w:val="22"/>
                <w:szCs w:val="22"/>
                <w:lang w:val="uk-UA"/>
              </w:rPr>
              <w:t xml:space="preserve"> </w:t>
            </w:r>
            <w:proofErr w:type="spellStart"/>
            <w:r w:rsidRPr="002D0E1D">
              <w:rPr>
                <w:bCs/>
                <w:color w:val="000000"/>
                <w:sz w:val="22"/>
                <w:szCs w:val="22"/>
                <w:lang w:val="uk-UA"/>
              </w:rPr>
              <w:t>Lake</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Процесор (тактова частота – </w:t>
            </w:r>
            <w:proofErr w:type="spellStart"/>
            <w:r w:rsidRPr="002D0E1D">
              <w:rPr>
                <w:bCs/>
                <w:color w:val="000000"/>
                <w:sz w:val="22"/>
                <w:szCs w:val="22"/>
                <w:lang w:val="uk-UA"/>
              </w:rPr>
              <w:t>turbo</w:t>
            </w:r>
            <w:proofErr w:type="spellEnd"/>
            <w:r w:rsidRPr="002D0E1D">
              <w:rPr>
                <w:bCs/>
                <w:color w:val="000000"/>
                <w:sz w:val="22"/>
                <w:szCs w:val="22"/>
                <w:lang w:val="uk-UA"/>
              </w:rPr>
              <w:t>), ГГц – не гірше 2,9-4,3;</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Процесор (к-сть </w:t>
            </w:r>
            <w:proofErr w:type="spellStart"/>
            <w:r w:rsidRPr="002D0E1D">
              <w:rPr>
                <w:bCs/>
                <w:color w:val="000000"/>
                <w:sz w:val="22"/>
                <w:szCs w:val="22"/>
                <w:lang w:val="uk-UA"/>
              </w:rPr>
              <w:t>ядер</w:t>
            </w:r>
            <w:proofErr w:type="spellEnd"/>
            <w:r w:rsidRPr="002D0E1D">
              <w:rPr>
                <w:bCs/>
                <w:color w:val="000000"/>
                <w:sz w:val="22"/>
                <w:szCs w:val="22"/>
                <w:lang w:val="uk-UA"/>
              </w:rPr>
              <w:t xml:space="preserve">/потоків) – не менше 6 </w:t>
            </w:r>
            <w:proofErr w:type="spellStart"/>
            <w:r w:rsidRPr="002D0E1D">
              <w:rPr>
                <w:bCs/>
                <w:color w:val="000000"/>
                <w:sz w:val="22"/>
                <w:szCs w:val="22"/>
                <w:lang w:val="uk-UA"/>
              </w:rPr>
              <w:t>ядер</w:t>
            </w:r>
            <w:proofErr w:type="spellEnd"/>
            <w:r w:rsidRPr="002D0E1D">
              <w:rPr>
                <w:bCs/>
                <w:color w:val="000000"/>
                <w:sz w:val="22"/>
                <w:szCs w:val="22"/>
                <w:lang w:val="uk-UA"/>
              </w:rPr>
              <w:t>/12 потоків;</w:t>
            </w:r>
          </w:p>
          <w:p w:rsidR="002D0E1D" w:rsidRPr="002D0E1D" w:rsidRDefault="002D0E1D" w:rsidP="008C7A3C">
            <w:pPr>
              <w:jc w:val="both"/>
              <w:rPr>
                <w:bCs/>
                <w:color w:val="000000"/>
                <w:sz w:val="22"/>
                <w:szCs w:val="22"/>
                <w:lang w:val="uk-UA"/>
              </w:rPr>
            </w:pPr>
            <w:r w:rsidRPr="002D0E1D">
              <w:rPr>
                <w:bCs/>
                <w:color w:val="000000"/>
                <w:sz w:val="22"/>
                <w:szCs w:val="22"/>
                <w:lang w:val="uk-UA"/>
              </w:rPr>
              <w:t>Система охолодження – BOX;</w:t>
            </w:r>
          </w:p>
          <w:p w:rsidR="002D0E1D" w:rsidRPr="002D0E1D" w:rsidRDefault="002D0E1D" w:rsidP="008C7A3C">
            <w:pPr>
              <w:jc w:val="both"/>
              <w:rPr>
                <w:bCs/>
                <w:color w:val="000000"/>
                <w:sz w:val="22"/>
                <w:szCs w:val="22"/>
                <w:lang w:val="uk-UA"/>
              </w:rPr>
            </w:pPr>
            <w:r w:rsidRPr="002D0E1D">
              <w:rPr>
                <w:bCs/>
                <w:color w:val="000000"/>
                <w:sz w:val="22"/>
                <w:szCs w:val="22"/>
                <w:lang w:val="uk-UA"/>
              </w:rPr>
              <w:t>Тип охолодження – повітряне;</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Чипсет материнської плати – не гірше </w:t>
            </w:r>
            <w:proofErr w:type="spellStart"/>
            <w:r w:rsidRPr="002D0E1D">
              <w:rPr>
                <w:bCs/>
                <w:color w:val="000000"/>
                <w:sz w:val="22"/>
                <w:szCs w:val="22"/>
                <w:lang w:val="uk-UA"/>
              </w:rPr>
              <w:t>Intel</w:t>
            </w:r>
            <w:proofErr w:type="spellEnd"/>
            <w:r w:rsidRPr="002D0E1D">
              <w:rPr>
                <w:bCs/>
                <w:color w:val="000000"/>
                <w:sz w:val="22"/>
                <w:szCs w:val="22"/>
                <w:lang w:val="uk-UA"/>
              </w:rPr>
              <w:t xml:space="preserve"> H410;</w:t>
            </w:r>
          </w:p>
          <w:p w:rsidR="002D0E1D" w:rsidRPr="002D0E1D" w:rsidRDefault="002D0E1D" w:rsidP="008C7A3C">
            <w:pPr>
              <w:jc w:val="both"/>
              <w:rPr>
                <w:bCs/>
                <w:color w:val="000000"/>
                <w:sz w:val="22"/>
                <w:szCs w:val="22"/>
                <w:lang w:val="uk-UA"/>
              </w:rPr>
            </w:pPr>
            <w:r w:rsidRPr="002D0E1D">
              <w:rPr>
                <w:bCs/>
                <w:color w:val="000000"/>
                <w:sz w:val="22"/>
                <w:szCs w:val="22"/>
                <w:lang w:val="uk-UA"/>
              </w:rPr>
              <w:t>Відеокарта (тип) – інтегрована;</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Відеокарта (інтегрована) – не гірше </w:t>
            </w:r>
            <w:proofErr w:type="spellStart"/>
            <w:r w:rsidRPr="002D0E1D">
              <w:rPr>
                <w:bCs/>
                <w:color w:val="000000"/>
                <w:sz w:val="22"/>
                <w:szCs w:val="22"/>
                <w:lang w:val="uk-UA"/>
              </w:rPr>
              <w:t>Intel</w:t>
            </w:r>
            <w:proofErr w:type="spellEnd"/>
            <w:r w:rsidRPr="002D0E1D">
              <w:rPr>
                <w:bCs/>
                <w:color w:val="000000"/>
                <w:sz w:val="22"/>
                <w:szCs w:val="22"/>
                <w:lang w:val="uk-UA"/>
              </w:rPr>
              <w:t xml:space="preserve"> UHD 630;</w:t>
            </w:r>
          </w:p>
          <w:p w:rsidR="002D0E1D" w:rsidRPr="002D0E1D" w:rsidRDefault="002D0E1D" w:rsidP="008C7A3C">
            <w:pPr>
              <w:jc w:val="both"/>
              <w:rPr>
                <w:bCs/>
                <w:color w:val="000000"/>
                <w:sz w:val="22"/>
                <w:szCs w:val="22"/>
                <w:lang w:val="uk-UA"/>
              </w:rPr>
            </w:pPr>
            <w:r w:rsidRPr="002D0E1D">
              <w:rPr>
                <w:bCs/>
                <w:color w:val="000000"/>
                <w:sz w:val="22"/>
                <w:szCs w:val="22"/>
                <w:lang w:val="uk-UA"/>
              </w:rPr>
              <w:t>Оперативна пам'ять (тип) – DDR4;</w:t>
            </w:r>
          </w:p>
          <w:p w:rsidR="002D0E1D" w:rsidRPr="002D0E1D" w:rsidRDefault="002D0E1D" w:rsidP="008C7A3C">
            <w:pPr>
              <w:jc w:val="both"/>
              <w:rPr>
                <w:bCs/>
                <w:color w:val="000000"/>
                <w:sz w:val="22"/>
                <w:szCs w:val="22"/>
                <w:lang w:val="uk-UA"/>
              </w:rPr>
            </w:pPr>
            <w:r w:rsidRPr="002D0E1D">
              <w:rPr>
                <w:bCs/>
                <w:color w:val="000000"/>
                <w:sz w:val="22"/>
                <w:szCs w:val="22"/>
                <w:lang w:val="uk-UA"/>
              </w:rPr>
              <w:t>Оперативна пам'ять (об'єм) – не менше 8 ГБ;</w:t>
            </w:r>
          </w:p>
          <w:p w:rsidR="002D0E1D" w:rsidRPr="002D0E1D" w:rsidRDefault="002D0E1D" w:rsidP="008C7A3C">
            <w:pPr>
              <w:jc w:val="both"/>
              <w:rPr>
                <w:bCs/>
                <w:color w:val="000000"/>
                <w:sz w:val="22"/>
                <w:szCs w:val="22"/>
                <w:lang w:val="uk-UA"/>
              </w:rPr>
            </w:pPr>
            <w:r w:rsidRPr="002D0E1D">
              <w:rPr>
                <w:bCs/>
                <w:color w:val="000000"/>
                <w:sz w:val="22"/>
                <w:szCs w:val="22"/>
                <w:lang w:val="uk-UA"/>
              </w:rPr>
              <w:t>Вбудований накопичувач (тип, об'єм ГБ) – не менше SSD 256;</w:t>
            </w:r>
          </w:p>
          <w:p w:rsidR="002D0E1D" w:rsidRPr="002D0E1D" w:rsidRDefault="002D0E1D" w:rsidP="008C7A3C">
            <w:pPr>
              <w:jc w:val="both"/>
              <w:rPr>
                <w:bCs/>
                <w:color w:val="000000"/>
                <w:sz w:val="22"/>
                <w:szCs w:val="22"/>
                <w:lang w:val="uk-UA"/>
              </w:rPr>
            </w:pPr>
            <w:proofErr w:type="spellStart"/>
            <w:r w:rsidRPr="002D0E1D">
              <w:rPr>
                <w:bCs/>
                <w:color w:val="000000"/>
                <w:sz w:val="22"/>
                <w:szCs w:val="22"/>
                <w:lang w:val="uk-UA"/>
              </w:rPr>
              <w:t>Аудіоконтролер</w:t>
            </w:r>
            <w:proofErr w:type="spellEnd"/>
            <w:r w:rsidRPr="002D0E1D">
              <w:rPr>
                <w:bCs/>
                <w:color w:val="000000"/>
                <w:sz w:val="22"/>
                <w:szCs w:val="22"/>
                <w:lang w:val="uk-UA"/>
              </w:rPr>
              <w:t xml:space="preserve"> – </w:t>
            </w:r>
            <w:proofErr w:type="spellStart"/>
            <w:r w:rsidRPr="002D0E1D">
              <w:rPr>
                <w:bCs/>
                <w:color w:val="000000"/>
                <w:sz w:val="22"/>
                <w:szCs w:val="22"/>
                <w:lang w:val="uk-UA"/>
              </w:rPr>
              <w:t>Integrated</w:t>
            </w:r>
            <w:proofErr w:type="spellEnd"/>
            <w:r w:rsidRPr="002D0E1D">
              <w:rPr>
                <w:bCs/>
                <w:color w:val="000000"/>
                <w:sz w:val="22"/>
                <w:szCs w:val="22"/>
                <w:lang w:val="uk-UA"/>
              </w:rPr>
              <w:t xml:space="preserve"> </w:t>
            </w:r>
            <w:proofErr w:type="spellStart"/>
            <w:r w:rsidRPr="002D0E1D">
              <w:rPr>
                <w:bCs/>
                <w:color w:val="000000"/>
                <w:sz w:val="22"/>
                <w:szCs w:val="22"/>
                <w:lang w:val="uk-UA"/>
              </w:rPr>
              <w:t>Hi-Definition</w:t>
            </w:r>
            <w:proofErr w:type="spellEnd"/>
            <w:r w:rsidRPr="002D0E1D">
              <w:rPr>
                <w:bCs/>
                <w:color w:val="000000"/>
                <w:sz w:val="22"/>
                <w:szCs w:val="22"/>
                <w:lang w:val="uk-UA"/>
              </w:rPr>
              <w:t xml:space="preserve"> </w:t>
            </w:r>
            <w:proofErr w:type="spellStart"/>
            <w:r w:rsidRPr="002D0E1D">
              <w:rPr>
                <w:bCs/>
                <w:color w:val="000000"/>
                <w:sz w:val="22"/>
                <w:szCs w:val="22"/>
                <w:lang w:val="uk-UA"/>
              </w:rPr>
              <w:t>Audio</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Мережеве Підключення (LAN RJ-45), шт. – 1 х RJ-45;</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Мережеве підключення (LAN RJ-45), Мбіт/с –10/100/1000 </w:t>
            </w:r>
            <w:proofErr w:type="spellStart"/>
            <w:r w:rsidRPr="002D0E1D">
              <w:rPr>
                <w:bCs/>
                <w:color w:val="000000"/>
                <w:sz w:val="22"/>
                <w:szCs w:val="22"/>
                <w:lang w:val="uk-UA"/>
              </w:rPr>
              <w:t>Ethernet</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Порт USB 2.0 </w:t>
            </w:r>
            <w:proofErr w:type="spellStart"/>
            <w:r w:rsidRPr="002D0E1D">
              <w:rPr>
                <w:bCs/>
                <w:color w:val="000000"/>
                <w:sz w:val="22"/>
                <w:szCs w:val="22"/>
                <w:lang w:val="uk-UA"/>
              </w:rPr>
              <w:t>Type</w:t>
            </w:r>
            <w:proofErr w:type="spellEnd"/>
            <w:r w:rsidRPr="002D0E1D">
              <w:rPr>
                <w:bCs/>
                <w:color w:val="000000"/>
                <w:sz w:val="22"/>
                <w:szCs w:val="22"/>
                <w:lang w:val="uk-UA"/>
              </w:rPr>
              <w:t xml:space="preserve">-A/ </w:t>
            </w:r>
            <w:proofErr w:type="spellStart"/>
            <w:r w:rsidRPr="002D0E1D">
              <w:rPr>
                <w:bCs/>
                <w:color w:val="000000"/>
                <w:sz w:val="22"/>
                <w:szCs w:val="22"/>
                <w:lang w:val="uk-UA"/>
              </w:rPr>
              <w:t>Type</w:t>
            </w:r>
            <w:proofErr w:type="spellEnd"/>
            <w:r w:rsidRPr="002D0E1D">
              <w:rPr>
                <w:bCs/>
                <w:color w:val="000000"/>
                <w:sz w:val="22"/>
                <w:szCs w:val="22"/>
                <w:lang w:val="uk-UA"/>
              </w:rPr>
              <w:t xml:space="preserve">-B/ </w:t>
            </w:r>
            <w:proofErr w:type="spellStart"/>
            <w:r w:rsidRPr="002D0E1D">
              <w:rPr>
                <w:bCs/>
                <w:color w:val="000000"/>
                <w:sz w:val="22"/>
                <w:szCs w:val="22"/>
                <w:lang w:val="uk-UA"/>
              </w:rPr>
              <w:t>mini</w:t>
            </w:r>
            <w:proofErr w:type="spellEnd"/>
            <w:r w:rsidRPr="002D0E1D">
              <w:rPr>
                <w:bCs/>
                <w:color w:val="000000"/>
                <w:sz w:val="22"/>
                <w:szCs w:val="22"/>
                <w:lang w:val="uk-UA"/>
              </w:rPr>
              <w:t xml:space="preserve"> USB/ </w:t>
            </w:r>
            <w:proofErr w:type="spellStart"/>
            <w:r w:rsidRPr="002D0E1D">
              <w:rPr>
                <w:bCs/>
                <w:color w:val="000000"/>
                <w:sz w:val="22"/>
                <w:szCs w:val="22"/>
                <w:lang w:val="uk-UA"/>
              </w:rPr>
              <w:t>micro</w:t>
            </w:r>
            <w:proofErr w:type="spellEnd"/>
            <w:r w:rsidRPr="002D0E1D">
              <w:rPr>
                <w:bCs/>
                <w:color w:val="000000"/>
                <w:sz w:val="22"/>
                <w:szCs w:val="22"/>
                <w:lang w:val="uk-UA"/>
              </w:rPr>
              <w:t xml:space="preserve"> USB (</w:t>
            </w:r>
            <w:proofErr w:type="spellStart"/>
            <w:r w:rsidRPr="002D0E1D">
              <w:rPr>
                <w:bCs/>
                <w:color w:val="000000"/>
                <w:sz w:val="22"/>
                <w:szCs w:val="22"/>
                <w:lang w:val="uk-UA"/>
              </w:rPr>
              <w:t>up</w:t>
            </w:r>
            <w:proofErr w:type="spellEnd"/>
            <w:r w:rsidRPr="002D0E1D">
              <w:rPr>
                <w:bCs/>
                <w:color w:val="000000"/>
                <w:sz w:val="22"/>
                <w:szCs w:val="22"/>
                <w:lang w:val="uk-UA"/>
              </w:rPr>
              <w:t xml:space="preserve"> </w:t>
            </w:r>
            <w:proofErr w:type="spellStart"/>
            <w:r w:rsidRPr="002D0E1D">
              <w:rPr>
                <w:bCs/>
                <w:color w:val="000000"/>
                <w:sz w:val="22"/>
                <w:szCs w:val="22"/>
                <w:lang w:val="uk-UA"/>
              </w:rPr>
              <w:t>to</w:t>
            </w:r>
            <w:proofErr w:type="spellEnd"/>
            <w:r w:rsidRPr="002D0E1D">
              <w:rPr>
                <w:bCs/>
                <w:color w:val="000000"/>
                <w:sz w:val="22"/>
                <w:szCs w:val="22"/>
                <w:lang w:val="uk-UA"/>
              </w:rPr>
              <w:t xml:space="preserve"> 480Mbps) – не менше 2 x USB 2.0 </w:t>
            </w:r>
            <w:proofErr w:type="spellStart"/>
            <w:r w:rsidRPr="002D0E1D">
              <w:rPr>
                <w:bCs/>
                <w:color w:val="000000"/>
                <w:sz w:val="22"/>
                <w:szCs w:val="22"/>
                <w:lang w:val="uk-UA"/>
              </w:rPr>
              <w:t>Type</w:t>
            </w:r>
            <w:proofErr w:type="spellEnd"/>
            <w:r w:rsidRPr="002D0E1D">
              <w:rPr>
                <w:bCs/>
                <w:color w:val="000000"/>
                <w:sz w:val="22"/>
                <w:szCs w:val="22"/>
                <w:lang w:val="uk-UA"/>
              </w:rPr>
              <w:t>-A;</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Порт USB 3.0/3.1/3.2 </w:t>
            </w:r>
            <w:proofErr w:type="spellStart"/>
            <w:r w:rsidRPr="002D0E1D">
              <w:rPr>
                <w:bCs/>
                <w:color w:val="000000"/>
                <w:sz w:val="22"/>
                <w:szCs w:val="22"/>
                <w:lang w:val="uk-UA"/>
              </w:rPr>
              <w:t>Gen</w:t>
            </w:r>
            <w:proofErr w:type="spellEnd"/>
            <w:r w:rsidRPr="002D0E1D">
              <w:rPr>
                <w:bCs/>
                <w:color w:val="000000"/>
                <w:sz w:val="22"/>
                <w:szCs w:val="22"/>
                <w:lang w:val="uk-UA"/>
              </w:rPr>
              <w:t xml:space="preserve"> 1 </w:t>
            </w:r>
            <w:proofErr w:type="spellStart"/>
            <w:r w:rsidRPr="002D0E1D">
              <w:rPr>
                <w:bCs/>
                <w:color w:val="000000"/>
                <w:sz w:val="22"/>
                <w:szCs w:val="22"/>
                <w:lang w:val="uk-UA"/>
              </w:rPr>
              <w:t>Type</w:t>
            </w:r>
            <w:proofErr w:type="spellEnd"/>
            <w:r w:rsidRPr="002D0E1D">
              <w:rPr>
                <w:bCs/>
                <w:color w:val="000000"/>
                <w:sz w:val="22"/>
                <w:szCs w:val="22"/>
                <w:lang w:val="uk-UA"/>
              </w:rPr>
              <w:t xml:space="preserve">-A/ – не менше 1 x USB 3.2 </w:t>
            </w:r>
            <w:proofErr w:type="spellStart"/>
            <w:r w:rsidRPr="002D0E1D">
              <w:rPr>
                <w:bCs/>
                <w:color w:val="000000"/>
                <w:sz w:val="22"/>
                <w:szCs w:val="22"/>
                <w:lang w:val="uk-UA"/>
              </w:rPr>
              <w:t>Gen</w:t>
            </w:r>
            <w:proofErr w:type="spellEnd"/>
            <w:r w:rsidRPr="002D0E1D">
              <w:rPr>
                <w:bCs/>
                <w:color w:val="000000"/>
                <w:sz w:val="22"/>
                <w:szCs w:val="22"/>
                <w:lang w:val="uk-UA"/>
              </w:rPr>
              <w:t xml:space="preserve"> 1;</w:t>
            </w:r>
          </w:p>
          <w:p w:rsidR="002D0E1D" w:rsidRPr="002D0E1D" w:rsidRDefault="002D0E1D" w:rsidP="008C7A3C">
            <w:pPr>
              <w:jc w:val="both"/>
              <w:rPr>
                <w:bCs/>
                <w:color w:val="000000"/>
                <w:sz w:val="22"/>
                <w:szCs w:val="22"/>
                <w:lang w:val="uk-UA"/>
              </w:rPr>
            </w:pPr>
            <w:r w:rsidRPr="002D0E1D">
              <w:rPr>
                <w:bCs/>
                <w:color w:val="000000"/>
                <w:sz w:val="22"/>
                <w:szCs w:val="22"/>
                <w:lang w:val="uk-UA"/>
              </w:rPr>
              <w:t>Порт HDMI (</w:t>
            </w:r>
            <w:proofErr w:type="spellStart"/>
            <w:r w:rsidRPr="002D0E1D">
              <w:rPr>
                <w:bCs/>
                <w:color w:val="000000"/>
                <w:sz w:val="22"/>
                <w:szCs w:val="22"/>
                <w:lang w:val="uk-UA"/>
              </w:rPr>
              <w:t>mini</w:t>
            </w:r>
            <w:proofErr w:type="spellEnd"/>
            <w:r w:rsidRPr="002D0E1D">
              <w:rPr>
                <w:bCs/>
                <w:color w:val="000000"/>
                <w:sz w:val="22"/>
                <w:szCs w:val="22"/>
                <w:lang w:val="uk-UA"/>
              </w:rPr>
              <w:t>/</w:t>
            </w:r>
            <w:proofErr w:type="spellStart"/>
            <w:r w:rsidRPr="002D0E1D">
              <w:rPr>
                <w:bCs/>
                <w:color w:val="000000"/>
                <w:sz w:val="22"/>
                <w:szCs w:val="22"/>
                <w:lang w:val="uk-UA"/>
              </w:rPr>
              <w:t>micro</w:t>
            </w:r>
            <w:proofErr w:type="spellEnd"/>
            <w:r w:rsidRPr="002D0E1D">
              <w:rPr>
                <w:bCs/>
                <w:color w:val="000000"/>
                <w:sz w:val="22"/>
                <w:szCs w:val="22"/>
                <w:lang w:val="uk-UA"/>
              </w:rPr>
              <w:t>) – не менше1 x HDMI;</w:t>
            </w:r>
          </w:p>
          <w:p w:rsidR="002D0E1D" w:rsidRPr="002D0E1D" w:rsidRDefault="002D0E1D" w:rsidP="008C7A3C">
            <w:pPr>
              <w:jc w:val="both"/>
              <w:rPr>
                <w:bCs/>
                <w:color w:val="000000"/>
                <w:sz w:val="22"/>
                <w:szCs w:val="22"/>
                <w:lang w:val="uk-UA"/>
              </w:rPr>
            </w:pPr>
            <w:r w:rsidRPr="002D0E1D">
              <w:rPr>
                <w:bCs/>
                <w:color w:val="000000"/>
                <w:sz w:val="22"/>
                <w:szCs w:val="22"/>
                <w:lang w:val="uk-UA"/>
              </w:rPr>
              <w:t xml:space="preserve">Порт </w:t>
            </w:r>
            <w:proofErr w:type="spellStart"/>
            <w:r w:rsidRPr="002D0E1D">
              <w:rPr>
                <w:bCs/>
                <w:color w:val="000000"/>
                <w:sz w:val="22"/>
                <w:szCs w:val="22"/>
                <w:lang w:val="uk-UA"/>
              </w:rPr>
              <w:t>DisplayPort</w:t>
            </w:r>
            <w:proofErr w:type="spellEnd"/>
            <w:r w:rsidRPr="002D0E1D">
              <w:rPr>
                <w:bCs/>
                <w:color w:val="000000"/>
                <w:sz w:val="22"/>
                <w:szCs w:val="22"/>
                <w:lang w:val="uk-UA"/>
              </w:rPr>
              <w:t xml:space="preserve"> (</w:t>
            </w:r>
            <w:proofErr w:type="spellStart"/>
            <w:r w:rsidRPr="002D0E1D">
              <w:rPr>
                <w:bCs/>
                <w:color w:val="000000"/>
                <w:sz w:val="22"/>
                <w:szCs w:val="22"/>
                <w:lang w:val="uk-UA"/>
              </w:rPr>
              <w:t>mini</w:t>
            </w:r>
            <w:proofErr w:type="spellEnd"/>
            <w:r w:rsidRPr="002D0E1D">
              <w:rPr>
                <w:bCs/>
                <w:color w:val="000000"/>
                <w:sz w:val="22"/>
                <w:szCs w:val="22"/>
                <w:lang w:val="uk-UA"/>
              </w:rPr>
              <w:t>/</w:t>
            </w:r>
            <w:proofErr w:type="spellStart"/>
            <w:r w:rsidRPr="002D0E1D">
              <w:rPr>
                <w:bCs/>
                <w:color w:val="000000"/>
                <w:sz w:val="22"/>
                <w:szCs w:val="22"/>
                <w:lang w:val="uk-UA"/>
              </w:rPr>
              <w:t>micro</w:t>
            </w:r>
            <w:proofErr w:type="spellEnd"/>
            <w:r w:rsidRPr="002D0E1D">
              <w:rPr>
                <w:bCs/>
                <w:color w:val="000000"/>
                <w:sz w:val="22"/>
                <w:szCs w:val="22"/>
                <w:lang w:val="uk-UA"/>
              </w:rPr>
              <w:t xml:space="preserve">) – не менше 1 x </w:t>
            </w:r>
            <w:proofErr w:type="spellStart"/>
            <w:r w:rsidRPr="002D0E1D">
              <w:rPr>
                <w:bCs/>
                <w:color w:val="000000"/>
                <w:sz w:val="22"/>
                <w:szCs w:val="22"/>
                <w:lang w:val="uk-UA"/>
              </w:rPr>
              <w:t>DisplayPort</w:t>
            </w:r>
            <w:proofErr w:type="spellEnd"/>
            <w:r w:rsidRPr="002D0E1D">
              <w:rPr>
                <w:bCs/>
                <w:color w:val="000000"/>
                <w:sz w:val="22"/>
                <w:szCs w:val="22"/>
                <w:lang w:val="uk-UA"/>
              </w:rPr>
              <w:t>;</w:t>
            </w:r>
          </w:p>
          <w:p w:rsidR="002D0E1D" w:rsidRPr="002D0E1D" w:rsidRDefault="002D0E1D" w:rsidP="008C7A3C">
            <w:pPr>
              <w:jc w:val="both"/>
              <w:rPr>
                <w:bCs/>
                <w:color w:val="000000"/>
                <w:sz w:val="22"/>
                <w:szCs w:val="22"/>
                <w:lang w:val="uk-UA"/>
              </w:rPr>
            </w:pPr>
            <w:r w:rsidRPr="002D0E1D">
              <w:rPr>
                <w:bCs/>
                <w:color w:val="000000"/>
                <w:sz w:val="22"/>
                <w:szCs w:val="22"/>
                <w:lang w:val="uk-UA"/>
              </w:rPr>
              <w:t>Порт VGA (D-</w:t>
            </w:r>
            <w:proofErr w:type="spellStart"/>
            <w:r w:rsidRPr="002D0E1D">
              <w:rPr>
                <w:bCs/>
                <w:color w:val="000000"/>
                <w:sz w:val="22"/>
                <w:szCs w:val="22"/>
                <w:lang w:val="uk-UA"/>
              </w:rPr>
              <w:t>Sub</w:t>
            </w:r>
            <w:proofErr w:type="spellEnd"/>
            <w:r w:rsidRPr="002D0E1D">
              <w:rPr>
                <w:bCs/>
                <w:color w:val="000000"/>
                <w:sz w:val="22"/>
                <w:szCs w:val="22"/>
                <w:lang w:val="uk-UA"/>
              </w:rPr>
              <w:t>) – не менше 1 x VGA;</w:t>
            </w:r>
          </w:p>
          <w:p w:rsidR="002D0E1D" w:rsidRPr="002D0E1D" w:rsidRDefault="002D0E1D" w:rsidP="008C7A3C">
            <w:pPr>
              <w:jc w:val="both"/>
              <w:rPr>
                <w:bCs/>
                <w:color w:val="000000"/>
                <w:sz w:val="22"/>
                <w:szCs w:val="22"/>
                <w:lang w:val="uk-UA"/>
              </w:rPr>
            </w:pPr>
            <w:r w:rsidRPr="002D0E1D">
              <w:rPr>
                <w:bCs/>
                <w:color w:val="000000"/>
                <w:sz w:val="22"/>
                <w:szCs w:val="22"/>
                <w:lang w:val="uk-UA"/>
              </w:rPr>
              <w:t>Порт (</w:t>
            </w:r>
            <w:proofErr w:type="spellStart"/>
            <w:r w:rsidRPr="002D0E1D">
              <w:rPr>
                <w:bCs/>
                <w:color w:val="000000"/>
                <w:sz w:val="22"/>
                <w:szCs w:val="22"/>
                <w:lang w:val="uk-UA"/>
              </w:rPr>
              <w:t>аудіопорти</w:t>
            </w:r>
            <w:proofErr w:type="spellEnd"/>
            <w:r w:rsidRPr="002D0E1D">
              <w:rPr>
                <w:bCs/>
                <w:color w:val="000000"/>
                <w:sz w:val="22"/>
                <w:szCs w:val="22"/>
                <w:lang w:val="uk-UA"/>
              </w:rPr>
              <w:t xml:space="preserve">) – 3 x програмованих </w:t>
            </w:r>
            <w:proofErr w:type="spellStart"/>
            <w:r w:rsidRPr="002D0E1D">
              <w:rPr>
                <w:bCs/>
                <w:color w:val="000000"/>
                <w:sz w:val="22"/>
                <w:szCs w:val="22"/>
                <w:lang w:val="uk-UA"/>
              </w:rPr>
              <w:t>mini-jack</w:t>
            </w:r>
            <w:proofErr w:type="spellEnd"/>
            <w:r w:rsidRPr="002D0E1D">
              <w:rPr>
                <w:bCs/>
                <w:color w:val="000000"/>
                <w:sz w:val="22"/>
                <w:szCs w:val="22"/>
                <w:lang w:val="uk-UA"/>
              </w:rPr>
              <w:t xml:space="preserve"> 3.5 mm, вихід для навушників/ лінійний вихід </w:t>
            </w:r>
            <w:proofErr w:type="spellStart"/>
            <w:r w:rsidRPr="002D0E1D">
              <w:rPr>
                <w:bCs/>
                <w:color w:val="000000"/>
                <w:sz w:val="22"/>
                <w:szCs w:val="22"/>
                <w:lang w:val="uk-UA"/>
              </w:rPr>
              <w:t>mini-jack</w:t>
            </w:r>
            <w:proofErr w:type="spellEnd"/>
            <w:r w:rsidRPr="002D0E1D">
              <w:rPr>
                <w:bCs/>
                <w:color w:val="000000"/>
                <w:sz w:val="22"/>
                <w:szCs w:val="22"/>
                <w:lang w:val="uk-UA"/>
              </w:rPr>
              <w:t xml:space="preserve"> 3.5 mm, комбінований/гарнітурний роз'єм (вхід мікрофон + вихід навушники) </w:t>
            </w:r>
            <w:proofErr w:type="spellStart"/>
            <w:r w:rsidRPr="002D0E1D">
              <w:rPr>
                <w:bCs/>
                <w:color w:val="000000"/>
                <w:sz w:val="22"/>
                <w:szCs w:val="22"/>
                <w:lang w:val="uk-UA"/>
              </w:rPr>
              <w:t>mini-jack</w:t>
            </w:r>
            <w:proofErr w:type="spellEnd"/>
            <w:r w:rsidRPr="002D0E1D">
              <w:rPr>
                <w:bCs/>
                <w:color w:val="000000"/>
                <w:sz w:val="22"/>
                <w:szCs w:val="22"/>
                <w:lang w:val="uk-UA"/>
              </w:rPr>
              <w:t xml:space="preserve"> 3.5 mm;</w:t>
            </w:r>
          </w:p>
          <w:p w:rsidR="002D0E1D" w:rsidRPr="002D0E1D" w:rsidRDefault="002D0E1D" w:rsidP="008C7A3C">
            <w:pPr>
              <w:jc w:val="both"/>
              <w:rPr>
                <w:bCs/>
                <w:color w:val="000000"/>
                <w:sz w:val="22"/>
                <w:szCs w:val="22"/>
                <w:lang w:val="uk-UA"/>
              </w:rPr>
            </w:pPr>
            <w:r w:rsidRPr="002D0E1D">
              <w:rPr>
                <w:bCs/>
                <w:color w:val="000000"/>
                <w:sz w:val="22"/>
                <w:szCs w:val="22"/>
                <w:lang w:val="uk-UA"/>
              </w:rPr>
              <w:t>Блок живлення – не менше 300 Вт;</w:t>
            </w:r>
          </w:p>
          <w:p w:rsidR="002D0E1D" w:rsidRPr="002D0E1D" w:rsidRDefault="002D0E1D" w:rsidP="008C7A3C">
            <w:pPr>
              <w:jc w:val="both"/>
              <w:rPr>
                <w:bCs/>
                <w:color w:val="000000"/>
                <w:sz w:val="22"/>
                <w:szCs w:val="22"/>
                <w:lang w:val="uk-UA"/>
              </w:rPr>
            </w:pPr>
            <w:proofErr w:type="spellStart"/>
            <w:r w:rsidRPr="002D0E1D">
              <w:rPr>
                <w:bCs/>
                <w:color w:val="000000"/>
                <w:sz w:val="22"/>
                <w:szCs w:val="22"/>
                <w:lang w:val="uk-UA"/>
              </w:rPr>
              <w:t>Передвстановлена</w:t>
            </w:r>
            <w:proofErr w:type="spellEnd"/>
            <w:r w:rsidRPr="002D0E1D">
              <w:rPr>
                <w:bCs/>
                <w:color w:val="000000"/>
                <w:sz w:val="22"/>
                <w:szCs w:val="22"/>
                <w:lang w:val="uk-UA"/>
              </w:rPr>
              <w:t xml:space="preserve"> ОС – без ОС;</w:t>
            </w:r>
          </w:p>
          <w:p w:rsidR="002D0E1D" w:rsidRPr="002D0E1D" w:rsidRDefault="002D0E1D" w:rsidP="008C7A3C">
            <w:pPr>
              <w:jc w:val="both"/>
              <w:rPr>
                <w:bCs/>
                <w:color w:val="000000"/>
                <w:sz w:val="22"/>
                <w:szCs w:val="22"/>
                <w:lang w:val="uk-UA"/>
              </w:rPr>
            </w:pPr>
            <w:r w:rsidRPr="002D0E1D">
              <w:rPr>
                <w:bCs/>
                <w:color w:val="000000"/>
                <w:sz w:val="22"/>
                <w:szCs w:val="22"/>
                <w:lang w:val="uk-UA"/>
              </w:rPr>
              <w:t>Кабель живлення в комплекті;</w:t>
            </w:r>
          </w:p>
          <w:p w:rsidR="002D0E1D" w:rsidRPr="002D0E1D" w:rsidRDefault="002D0E1D" w:rsidP="008C7A3C">
            <w:pPr>
              <w:jc w:val="both"/>
              <w:rPr>
                <w:bCs/>
                <w:color w:val="000000"/>
                <w:sz w:val="22"/>
                <w:szCs w:val="22"/>
                <w:lang w:val="uk-UA"/>
              </w:rPr>
            </w:pPr>
            <w:r w:rsidRPr="002D0E1D">
              <w:rPr>
                <w:bCs/>
                <w:color w:val="000000"/>
                <w:sz w:val="22"/>
                <w:szCs w:val="22"/>
                <w:lang w:val="uk-UA"/>
              </w:rPr>
              <w:t>Гарантія не менше 24 місяців.</w:t>
            </w:r>
          </w:p>
        </w:tc>
        <w:tc>
          <w:tcPr>
            <w:tcW w:w="900" w:type="dxa"/>
            <w:shd w:val="clear" w:color="auto" w:fill="auto"/>
            <w:vAlign w:val="center"/>
          </w:tcPr>
          <w:p w:rsidR="002D0E1D" w:rsidRPr="002D0E1D" w:rsidRDefault="002D0E1D" w:rsidP="008C7A3C">
            <w:pPr>
              <w:widowControl w:val="0"/>
              <w:suppressAutoHyphens/>
              <w:autoSpaceDE w:val="0"/>
              <w:autoSpaceDN w:val="0"/>
              <w:adjustRightInd w:val="0"/>
              <w:contextualSpacing/>
              <w:jc w:val="center"/>
              <w:rPr>
                <w:lang w:val="uk-UA" w:eastAsia="zh-CN"/>
              </w:rPr>
            </w:pPr>
            <w:proofErr w:type="spellStart"/>
            <w:r w:rsidRPr="002D0E1D">
              <w:rPr>
                <w:lang w:val="uk-UA" w:eastAsia="zh-CN"/>
              </w:rPr>
              <w:t>шт</w:t>
            </w:r>
            <w:proofErr w:type="spellEnd"/>
          </w:p>
        </w:tc>
        <w:tc>
          <w:tcPr>
            <w:tcW w:w="900" w:type="dxa"/>
            <w:shd w:val="clear" w:color="auto" w:fill="auto"/>
            <w:vAlign w:val="center"/>
          </w:tcPr>
          <w:p w:rsidR="002D0E1D" w:rsidRPr="002D0E1D" w:rsidRDefault="002D0E1D" w:rsidP="008C7A3C">
            <w:pPr>
              <w:widowControl w:val="0"/>
              <w:suppressAutoHyphens/>
              <w:autoSpaceDE w:val="0"/>
              <w:autoSpaceDN w:val="0"/>
              <w:adjustRightInd w:val="0"/>
              <w:contextualSpacing/>
              <w:jc w:val="center"/>
              <w:rPr>
                <w:lang w:val="uk-UA"/>
              </w:rPr>
            </w:pPr>
            <w:r w:rsidRPr="002D0E1D">
              <w:rPr>
                <w:lang w:val="uk-UA"/>
              </w:rPr>
              <w:t>25</w:t>
            </w:r>
          </w:p>
        </w:tc>
      </w:tr>
    </w:tbl>
    <w:p w:rsidR="002D0E1D" w:rsidRPr="002D0E1D" w:rsidRDefault="002D0E1D" w:rsidP="002D0E1D">
      <w:pPr>
        <w:widowControl w:val="0"/>
        <w:suppressAutoHyphens/>
        <w:ind w:firstLine="709"/>
        <w:jc w:val="both"/>
        <w:rPr>
          <w:b/>
          <w:lang w:val="uk-UA"/>
        </w:rPr>
      </w:pPr>
    </w:p>
    <w:p w:rsidR="002D0E1D" w:rsidRPr="002D0E1D" w:rsidRDefault="002D0E1D" w:rsidP="002D0E1D">
      <w:pPr>
        <w:widowControl w:val="0"/>
        <w:suppressAutoHyphens/>
        <w:ind w:firstLine="709"/>
        <w:jc w:val="both"/>
        <w:rPr>
          <w:b/>
          <w:lang w:val="uk-UA"/>
        </w:rPr>
      </w:pPr>
      <w:r w:rsidRPr="002D0E1D">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 яка подається у вигляді наведеному нижче:</w:t>
      </w:r>
    </w:p>
    <w:p w:rsidR="002D0E1D" w:rsidRPr="002D0E1D" w:rsidRDefault="002D0E1D" w:rsidP="002D0E1D">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80"/>
        <w:gridCol w:w="4650"/>
      </w:tblGrid>
      <w:tr w:rsidR="002D0E1D" w:rsidRPr="002D0E1D" w:rsidTr="008C7A3C">
        <w:tc>
          <w:tcPr>
            <w:tcW w:w="516" w:type="dxa"/>
            <w:shd w:val="clear" w:color="auto" w:fill="auto"/>
          </w:tcPr>
          <w:p w:rsidR="002D0E1D" w:rsidRPr="002D0E1D" w:rsidRDefault="002D0E1D" w:rsidP="008C7A3C">
            <w:pPr>
              <w:widowControl w:val="0"/>
              <w:suppressAutoHyphens/>
              <w:jc w:val="both"/>
              <w:rPr>
                <w:lang w:val="uk-UA"/>
              </w:rPr>
            </w:pPr>
          </w:p>
          <w:p w:rsidR="002D0E1D" w:rsidRPr="002D0E1D" w:rsidRDefault="002D0E1D" w:rsidP="008C7A3C">
            <w:pPr>
              <w:widowControl w:val="0"/>
              <w:suppressAutoHyphens/>
              <w:jc w:val="both"/>
              <w:rPr>
                <w:lang w:val="uk-UA"/>
              </w:rPr>
            </w:pPr>
          </w:p>
          <w:p w:rsidR="002D0E1D" w:rsidRPr="002D0E1D" w:rsidRDefault="002D0E1D" w:rsidP="008C7A3C">
            <w:pPr>
              <w:widowControl w:val="0"/>
              <w:suppressAutoHyphens/>
              <w:jc w:val="both"/>
              <w:rPr>
                <w:lang w:val="uk-UA"/>
              </w:rPr>
            </w:pPr>
          </w:p>
          <w:p w:rsidR="002D0E1D" w:rsidRPr="002D0E1D" w:rsidRDefault="002D0E1D" w:rsidP="008C7A3C">
            <w:pPr>
              <w:widowControl w:val="0"/>
              <w:suppressAutoHyphens/>
              <w:jc w:val="both"/>
              <w:rPr>
                <w:lang w:val="uk-UA"/>
              </w:rPr>
            </w:pPr>
          </w:p>
          <w:p w:rsidR="002D0E1D" w:rsidRPr="002D0E1D" w:rsidRDefault="002D0E1D" w:rsidP="008C7A3C">
            <w:pPr>
              <w:widowControl w:val="0"/>
              <w:suppressAutoHyphens/>
              <w:jc w:val="both"/>
              <w:rPr>
                <w:lang w:val="uk-UA"/>
              </w:rPr>
            </w:pPr>
            <w:r w:rsidRPr="002D0E1D">
              <w:rPr>
                <w:lang w:val="uk-UA"/>
              </w:rPr>
              <w:t>№</w:t>
            </w:r>
          </w:p>
          <w:p w:rsidR="002D0E1D" w:rsidRPr="002D0E1D" w:rsidRDefault="002D0E1D" w:rsidP="008C7A3C">
            <w:pPr>
              <w:widowControl w:val="0"/>
              <w:suppressAutoHyphens/>
              <w:jc w:val="both"/>
              <w:rPr>
                <w:lang w:val="uk-UA"/>
              </w:rPr>
            </w:pPr>
            <w:r w:rsidRPr="002D0E1D">
              <w:rPr>
                <w:lang w:val="uk-UA"/>
              </w:rPr>
              <w:t>з/п</w:t>
            </w:r>
          </w:p>
        </w:tc>
        <w:tc>
          <w:tcPr>
            <w:tcW w:w="4447" w:type="dxa"/>
            <w:shd w:val="clear" w:color="auto" w:fill="auto"/>
          </w:tcPr>
          <w:p w:rsidR="002D0E1D" w:rsidRPr="002D0E1D" w:rsidRDefault="002D0E1D" w:rsidP="008C7A3C">
            <w:pPr>
              <w:widowControl w:val="0"/>
              <w:suppressAutoHyphens/>
              <w:jc w:val="both"/>
              <w:rPr>
                <w:b/>
                <w:lang w:val="uk-UA"/>
              </w:rPr>
            </w:pPr>
          </w:p>
          <w:p w:rsidR="002D0E1D" w:rsidRPr="002D0E1D" w:rsidRDefault="002D0E1D" w:rsidP="008C7A3C">
            <w:pPr>
              <w:widowControl w:val="0"/>
              <w:suppressAutoHyphens/>
              <w:jc w:val="center"/>
              <w:rPr>
                <w:b/>
                <w:lang w:val="uk-UA"/>
              </w:rPr>
            </w:pPr>
            <w:r w:rsidRPr="002D0E1D">
              <w:rPr>
                <w:b/>
                <w:lang w:val="uk-UA"/>
              </w:rPr>
              <w:t xml:space="preserve">Найменування, одиниці виміру, кількість, опис технічних характеристик, що вимагаються Замовником </w:t>
            </w:r>
            <w:r w:rsidRPr="002D0E1D">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2D0E1D" w:rsidRPr="002D0E1D" w:rsidRDefault="002D0E1D" w:rsidP="008C7A3C">
            <w:pPr>
              <w:widowControl w:val="0"/>
              <w:suppressAutoHyphens/>
              <w:jc w:val="both"/>
              <w:rPr>
                <w:b/>
                <w:lang w:val="uk-UA"/>
              </w:rPr>
            </w:pPr>
          </w:p>
          <w:p w:rsidR="002D0E1D" w:rsidRPr="002D0E1D" w:rsidRDefault="002D0E1D" w:rsidP="008C7A3C">
            <w:pPr>
              <w:widowControl w:val="0"/>
              <w:suppressAutoHyphens/>
              <w:jc w:val="center"/>
              <w:rPr>
                <w:b/>
                <w:lang w:val="uk-UA"/>
              </w:rPr>
            </w:pPr>
            <w:r w:rsidRPr="002D0E1D">
              <w:rPr>
                <w:b/>
                <w:lang w:val="uk-UA"/>
              </w:rPr>
              <w:t>ХАРАКТЕРИСТИКИ запропонованого учасником товару *</w:t>
            </w:r>
          </w:p>
          <w:p w:rsidR="002D0E1D" w:rsidRPr="002D0E1D" w:rsidRDefault="002D0E1D" w:rsidP="008C7A3C">
            <w:pPr>
              <w:widowControl w:val="0"/>
              <w:suppressAutoHyphens/>
              <w:jc w:val="center"/>
              <w:rPr>
                <w:lang w:val="uk-UA"/>
              </w:rPr>
            </w:pPr>
            <w:r w:rsidRPr="002D0E1D">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2D0E1D" w:rsidRPr="002D0E1D" w:rsidTr="008C7A3C">
        <w:tc>
          <w:tcPr>
            <w:tcW w:w="516" w:type="dxa"/>
            <w:shd w:val="clear" w:color="auto" w:fill="auto"/>
          </w:tcPr>
          <w:p w:rsidR="002D0E1D" w:rsidRPr="002D0E1D" w:rsidRDefault="002D0E1D" w:rsidP="008C7A3C">
            <w:pPr>
              <w:widowControl w:val="0"/>
              <w:suppressAutoHyphens/>
              <w:jc w:val="both"/>
              <w:rPr>
                <w:b/>
                <w:lang w:val="uk-UA"/>
              </w:rPr>
            </w:pPr>
            <w:r w:rsidRPr="002D0E1D">
              <w:rPr>
                <w:b/>
                <w:lang w:val="uk-UA"/>
              </w:rPr>
              <w:t>1.</w:t>
            </w:r>
          </w:p>
        </w:tc>
        <w:tc>
          <w:tcPr>
            <w:tcW w:w="4447" w:type="dxa"/>
            <w:shd w:val="clear" w:color="auto" w:fill="auto"/>
          </w:tcPr>
          <w:p w:rsidR="002D0E1D" w:rsidRPr="002D0E1D" w:rsidRDefault="002D0E1D" w:rsidP="008C7A3C">
            <w:pPr>
              <w:widowControl w:val="0"/>
              <w:suppressAutoHyphens/>
              <w:jc w:val="both"/>
              <w:rPr>
                <w:b/>
                <w:lang w:val="uk-UA"/>
              </w:rPr>
            </w:pPr>
          </w:p>
        </w:tc>
        <w:tc>
          <w:tcPr>
            <w:tcW w:w="4891" w:type="dxa"/>
            <w:shd w:val="clear" w:color="auto" w:fill="auto"/>
          </w:tcPr>
          <w:p w:rsidR="002D0E1D" w:rsidRPr="002D0E1D" w:rsidRDefault="002D0E1D" w:rsidP="008C7A3C">
            <w:pPr>
              <w:widowControl w:val="0"/>
              <w:suppressAutoHyphens/>
              <w:jc w:val="both"/>
              <w:rPr>
                <w:b/>
                <w:lang w:val="uk-UA"/>
              </w:rPr>
            </w:pPr>
          </w:p>
        </w:tc>
      </w:tr>
    </w:tbl>
    <w:p w:rsidR="002D0E1D" w:rsidRPr="002D0E1D" w:rsidRDefault="002D0E1D" w:rsidP="002D0E1D">
      <w:pPr>
        <w:jc w:val="both"/>
        <w:rPr>
          <w:rFonts w:eastAsia="Calibri"/>
          <w:lang w:val="uk-UA"/>
        </w:rPr>
      </w:pPr>
      <w:r w:rsidRPr="002D0E1D">
        <w:rPr>
          <w:rFonts w:eastAsia="Calibri"/>
          <w:lang w:val="uk-UA"/>
        </w:rPr>
        <w:t xml:space="preserve">     </w:t>
      </w:r>
    </w:p>
    <w:p w:rsidR="002D0E1D" w:rsidRPr="002D0E1D" w:rsidRDefault="002D0E1D" w:rsidP="002D0E1D">
      <w:pPr>
        <w:ind w:firstLine="709"/>
        <w:jc w:val="both"/>
        <w:rPr>
          <w:rFonts w:cs="Calibri"/>
          <w:lang w:val="uk-UA" w:eastAsia="en-US"/>
        </w:rPr>
      </w:pPr>
      <w:r w:rsidRPr="002D0E1D">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2D0E1D">
        <w:rPr>
          <w:color w:val="000000"/>
          <w:bdr w:val="none" w:sz="0" w:space="0" w:color="auto" w:frame="1"/>
          <w:shd w:val="clear" w:color="auto" w:fill="FFFFFF"/>
          <w:lang w:val="uk-UA"/>
        </w:rPr>
        <w:t>адресою</w:t>
      </w:r>
      <w:proofErr w:type="spellEnd"/>
      <w:r w:rsidRPr="002D0E1D">
        <w:rPr>
          <w:color w:val="000000"/>
          <w:bdr w:val="none" w:sz="0" w:space="0" w:color="auto" w:frame="1"/>
          <w:shd w:val="clear" w:color="auto" w:fill="FFFFFF"/>
          <w:lang w:val="uk-UA"/>
        </w:rPr>
        <w:t xml:space="preserve"> складу Замовника:</w:t>
      </w:r>
      <w:r w:rsidRPr="002D0E1D">
        <w:rPr>
          <w:rFonts w:cs="Calibri"/>
          <w:lang w:val="uk-UA"/>
        </w:rPr>
        <w:t xml:space="preserve"> </w:t>
      </w:r>
      <w:r w:rsidRPr="002D0E1D">
        <w:rPr>
          <w:rFonts w:cs="Calibri"/>
          <w:lang w:val="uk-UA" w:eastAsia="en-US"/>
        </w:rPr>
        <w:t>м. Сєвєродонецьк, вул. Б. Ліщини, 27, Луганська область, 93400.</w:t>
      </w:r>
    </w:p>
    <w:p w:rsidR="002D0E1D" w:rsidRPr="002D0E1D" w:rsidRDefault="002D0E1D" w:rsidP="002D0E1D">
      <w:pPr>
        <w:ind w:firstLine="709"/>
        <w:rPr>
          <w:color w:val="000000"/>
          <w:bdr w:val="none" w:sz="0" w:space="0" w:color="auto" w:frame="1"/>
          <w:shd w:val="clear" w:color="auto" w:fill="FFFFFF"/>
          <w:lang w:val="uk-UA"/>
        </w:rPr>
      </w:pPr>
      <w:r w:rsidRPr="002D0E1D">
        <w:rPr>
          <w:lang w:val="uk-UA"/>
        </w:rPr>
        <w:t>Строк поставки товару</w:t>
      </w:r>
      <w:r w:rsidRPr="002D0E1D">
        <w:rPr>
          <w:color w:val="000000"/>
          <w:lang w:val="uk-UA"/>
        </w:rPr>
        <w:t>: до 30 грудня 2021 року</w:t>
      </w:r>
      <w:r w:rsidRPr="002D0E1D">
        <w:rPr>
          <w:color w:val="000000"/>
          <w:bdr w:val="none" w:sz="0" w:space="0" w:color="auto" w:frame="1"/>
          <w:shd w:val="clear" w:color="auto" w:fill="FFFFFF"/>
          <w:lang w:val="uk-UA"/>
        </w:rPr>
        <w:t>.</w:t>
      </w:r>
    </w:p>
    <w:p w:rsidR="002D0E1D" w:rsidRPr="002D0E1D" w:rsidRDefault="002D0E1D" w:rsidP="002D0E1D">
      <w:pPr>
        <w:ind w:firstLine="709"/>
        <w:rPr>
          <w:lang w:val="uk-UA"/>
        </w:rPr>
      </w:pPr>
      <w:r w:rsidRPr="002D0E1D">
        <w:rPr>
          <w:lang w:val="uk-UA"/>
        </w:rPr>
        <w:t xml:space="preserve">Рік виготовлення: 2020-2021 </w:t>
      </w:r>
      <w:proofErr w:type="spellStart"/>
      <w:r w:rsidRPr="002D0E1D">
        <w:rPr>
          <w:lang w:val="uk-UA"/>
        </w:rPr>
        <w:t>р.р</w:t>
      </w:r>
      <w:proofErr w:type="spellEnd"/>
      <w:r w:rsidRPr="002D0E1D">
        <w:rPr>
          <w:lang w:val="uk-UA"/>
        </w:rPr>
        <w:t>.</w:t>
      </w:r>
    </w:p>
    <w:p w:rsidR="002D0E1D" w:rsidRPr="002D0E1D" w:rsidRDefault="002D0E1D" w:rsidP="002D0E1D">
      <w:pPr>
        <w:widowControl w:val="0"/>
        <w:suppressAutoHyphens/>
        <w:ind w:firstLine="709"/>
        <w:jc w:val="both"/>
        <w:rPr>
          <w:lang w:val="uk-UA"/>
        </w:rPr>
      </w:pPr>
      <w:r w:rsidRPr="002D0E1D">
        <w:rPr>
          <w:lang w:val="uk-UA"/>
        </w:rPr>
        <w:t>Ціна за одиницю товару повинна бути сформована Учасником з урахуванням витрат на завантаження, розвантаження, транспортних витрат до місця поставки та інших витрат - про що Учасник надає лист гарантію у довільній формі.</w:t>
      </w:r>
    </w:p>
    <w:p w:rsidR="002D0E1D" w:rsidRPr="002D0E1D" w:rsidRDefault="002D0E1D" w:rsidP="002D0E1D">
      <w:pPr>
        <w:widowControl w:val="0"/>
        <w:suppressAutoHyphens/>
        <w:ind w:firstLine="709"/>
        <w:jc w:val="both"/>
        <w:rPr>
          <w:lang w:val="uk-UA"/>
        </w:rPr>
      </w:pPr>
      <w:r w:rsidRPr="002D0E1D">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 тара та упаковка відповідає вимогам встановленим до даного виду товару, умови його зберігання не порушені, товар повинен бути новим, таким що не був у вжитку і за допомогою цього Товару не проводились демонстраційні заходи - про що Учасник надає лист гарантію у довільній формі.</w:t>
      </w:r>
    </w:p>
    <w:p w:rsidR="002D0E1D" w:rsidRPr="002D0E1D" w:rsidRDefault="002D0E1D" w:rsidP="002D0E1D">
      <w:pPr>
        <w:widowControl w:val="0"/>
        <w:suppressAutoHyphens/>
        <w:ind w:firstLine="709"/>
        <w:jc w:val="both"/>
        <w:rPr>
          <w:lang w:val="uk-UA"/>
        </w:rPr>
      </w:pPr>
      <w:r w:rsidRPr="002D0E1D">
        <w:rPr>
          <w:iCs/>
          <w:lang w:val="uk-UA"/>
        </w:rPr>
        <w:t xml:space="preserve">Гарантійний термін зберігання на поставлений товар повинен складати не менше 12 місяців з дати поставки товару - </w:t>
      </w:r>
      <w:r w:rsidRPr="002D0E1D">
        <w:rPr>
          <w:lang w:val="uk-UA"/>
        </w:rPr>
        <w:t>про що Учасник надає лист гарантію у довільній формі.</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xml:space="preserve">Учасник (переможець) зобов'язаний проводити гарантійне обслуговування товару, що є предметом закупівлі, протягом гарантійного строку не менше 24 місяців. </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xml:space="preserve">Учасник повинен мати в наявності сервісний центр, який забезпечить гарантійну підтримку товару, що є предметом закупівлі,  протягом визначеного гарантійного терміну. В якості сервісного центру можуть бути </w:t>
      </w:r>
      <w:r w:rsidRPr="002D0E1D">
        <w:rPr>
          <w:bCs/>
          <w:color w:val="000000"/>
          <w:lang w:val="uk-UA"/>
        </w:rPr>
        <w:t>–</w:t>
      </w:r>
      <w:r w:rsidRPr="002D0E1D">
        <w:rPr>
          <w:color w:val="000000"/>
          <w:lang w:val="uk-UA" w:eastAsia="uk-UA"/>
        </w:rPr>
        <w:t xml:space="preserve"> сервісний центр Учасника, та/або структурні підрозділи Учасника, та/або підприємства, з якими укладені договори на надання послуг щодо гарантійного обслуговування товару, що є предметом закупівлі, або сервісний центр виробника товару. </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xml:space="preserve">Усі логістичні витрати щодо передачі товару на гарантійне обслуговування від Замовника до сервісного центру Учасника від сервісного центру Учасника до Замовника покладаються  на Учасника - </w:t>
      </w:r>
      <w:r w:rsidRPr="002D0E1D">
        <w:rPr>
          <w:lang w:val="uk-UA"/>
        </w:rPr>
        <w:t>про що Учасник надає лист гарантію у довільній формі</w:t>
      </w:r>
      <w:r w:rsidRPr="002D0E1D">
        <w:rPr>
          <w:color w:val="000000"/>
          <w:lang w:val="uk-UA" w:eastAsia="uk-UA"/>
        </w:rPr>
        <w:t xml:space="preserve">. </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xml:space="preserve"> На підтвердження гарантійних зобов’язань Учасник повинен надати:</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xml:space="preserve">- довідку в довільній формі, яка підтверджує наявність сервісного центру,  з інформацією про адресу та номер (номерами) контактного (контактних) телефону (телефонів) сервісного центру; </w:t>
      </w:r>
    </w:p>
    <w:p w:rsidR="002D0E1D" w:rsidRPr="002D0E1D" w:rsidRDefault="002D0E1D" w:rsidP="002D0E1D">
      <w:pPr>
        <w:tabs>
          <w:tab w:val="left" w:pos="360"/>
        </w:tabs>
        <w:ind w:firstLine="539"/>
        <w:jc w:val="both"/>
        <w:rPr>
          <w:color w:val="000000"/>
          <w:lang w:val="uk-UA" w:eastAsia="uk-UA"/>
        </w:rPr>
      </w:pPr>
      <w:r w:rsidRPr="002D0E1D">
        <w:rPr>
          <w:color w:val="000000"/>
          <w:lang w:val="uk-UA" w:eastAsia="uk-UA"/>
        </w:rPr>
        <w:t>- сканований оригінал, або скановану копію договору з організацією, щодо надання послуг (виконання робіт) по гарантійному обслуговуванню товару, що є предметом закупівлі, у разі відсутності власного сервісного центру Учасника.</w:t>
      </w:r>
    </w:p>
    <w:p w:rsidR="002D0E1D" w:rsidRPr="002D0E1D" w:rsidRDefault="002D0E1D" w:rsidP="002D0E1D">
      <w:pPr>
        <w:widowControl w:val="0"/>
        <w:suppressAutoHyphens/>
        <w:ind w:firstLine="709"/>
        <w:jc w:val="both"/>
        <w:rPr>
          <w:lang w:val="uk-UA"/>
        </w:rPr>
      </w:pPr>
    </w:p>
    <w:p w:rsidR="002D0E1D" w:rsidRPr="002D0E1D" w:rsidRDefault="002D0E1D" w:rsidP="002D0E1D">
      <w:pPr>
        <w:ind w:firstLine="851"/>
        <w:jc w:val="both"/>
        <w:rPr>
          <w:b/>
          <w:i/>
          <w:iCs/>
          <w:lang w:val="uk-UA"/>
        </w:rPr>
      </w:pPr>
      <w:r w:rsidRPr="002D0E1D">
        <w:rPr>
          <w:b/>
          <w:i/>
          <w:color w:val="000000"/>
          <w:bdr w:val="none" w:sz="0" w:space="0" w:color="auto" w:frame="1"/>
          <w:shd w:val="clear" w:color="auto" w:fill="FFFFFF"/>
          <w:lang w:val="uk-UA"/>
        </w:rPr>
        <w:t>У складі тендерної пропозиції Учасник повинен надати:</w:t>
      </w:r>
    </w:p>
    <w:p w:rsidR="002D0E1D" w:rsidRPr="002D0E1D" w:rsidRDefault="002D0E1D" w:rsidP="002D0E1D">
      <w:pPr>
        <w:numPr>
          <w:ilvl w:val="0"/>
          <w:numId w:val="1"/>
        </w:numPr>
        <w:spacing w:after="200" w:line="276" w:lineRule="auto"/>
        <w:ind w:left="0" w:firstLine="1211"/>
        <w:jc w:val="both"/>
        <w:rPr>
          <w:iCs/>
          <w:lang w:val="uk-UA"/>
        </w:rPr>
      </w:pPr>
      <w:r w:rsidRPr="002D0E1D">
        <w:rPr>
          <w:iCs/>
          <w:lang w:val="uk-UA"/>
        </w:rPr>
        <w:t xml:space="preserve"> документи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p>
    <w:p w:rsidR="002D0E1D" w:rsidRPr="002D0E1D" w:rsidRDefault="002D0E1D" w:rsidP="002D0E1D">
      <w:pPr>
        <w:ind w:firstLine="1211"/>
        <w:jc w:val="both"/>
        <w:rPr>
          <w:iCs/>
          <w:lang w:val="uk-UA"/>
        </w:rPr>
      </w:pPr>
      <w:r w:rsidRPr="002D0E1D">
        <w:rPr>
          <w:iCs/>
          <w:lang w:val="uk-UA"/>
        </w:rPr>
        <w:lastRenderedPageBreak/>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2D0E1D" w:rsidRPr="002D0E1D" w:rsidRDefault="002D0E1D" w:rsidP="002D0E1D">
      <w:pPr>
        <w:ind w:firstLine="1211"/>
        <w:jc w:val="both"/>
        <w:rPr>
          <w:iCs/>
          <w:lang w:val="uk-UA"/>
        </w:rPr>
      </w:pPr>
    </w:p>
    <w:p w:rsidR="002D0E1D" w:rsidRPr="002D0E1D" w:rsidRDefault="002D0E1D" w:rsidP="002D0E1D">
      <w:pPr>
        <w:ind w:firstLine="1211"/>
        <w:jc w:val="both"/>
        <w:rPr>
          <w:iCs/>
          <w:lang w:val="uk-UA"/>
        </w:rPr>
      </w:pPr>
      <w:r w:rsidRPr="002D0E1D">
        <w:rPr>
          <w:b/>
          <w:iCs/>
          <w:lang w:val="uk-UA"/>
        </w:rPr>
        <w:t>ВАЖЛИВО!</w:t>
      </w:r>
      <w:r w:rsidRPr="002D0E1D">
        <w:rPr>
          <w:iCs/>
          <w:lang w:val="uk-UA"/>
        </w:rPr>
        <w:t xml:space="preserve"> Не приймаються пропозиції на товар, який виготовлений в країні (ах) до якої (</w:t>
      </w:r>
      <w:proofErr w:type="spellStart"/>
      <w:r w:rsidRPr="002D0E1D">
        <w:rPr>
          <w:iCs/>
          <w:lang w:val="uk-UA"/>
        </w:rPr>
        <w:t>их</w:t>
      </w:r>
      <w:proofErr w:type="spellEnd"/>
      <w:r w:rsidRPr="002D0E1D">
        <w:rPr>
          <w:iCs/>
          <w:lang w:val="uk-UA"/>
        </w:rPr>
        <w:t>) застосовуються санкції (персональні спеціальні економічні та інших обмежувальні заходи).</w:t>
      </w:r>
    </w:p>
    <w:p w:rsidR="002D0E1D" w:rsidRPr="002D0E1D" w:rsidRDefault="002D0E1D" w:rsidP="002D0E1D">
      <w:pPr>
        <w:spacing w:after="120"/>
        <w:jc w:val="both"/>
        <w:rPr>
          <w:i/>
          <w:iCs/>
          <w:lang w:val="uk-UA" w:eastAsia="en-US"/>
        </w:rPr>
      </w:pPr>
    </w:p>
    <w:p w:rsidR="002D0E1D" w:rsidRPr="002D0E1D" w:rsidRDefault="002D0E1D" w:rsidP="002D0E1D">
      <w:pPr>
        <w:ind w:firstLine="720"/>
        <w:jc w:val="both"/>
        <w:rPr>
          <w:rFonts w:eastAsia="Calibri"/>
          <w:i/>
          <w:lang w:val="uk-UA"/>
        </w:rPr>
      </w:pPr>
      <w:r w:rsidRPr="002D0E1D">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r w:rsidRPr="002D0E1D">
        <w:rPr>
          <w:rFonts w:eastAsia="Calibri"/>
          <w:i/>
          <w:lang w:val="uk-UA"/>
        </w:rPr>
        <w:t>Всі характеристики запропонованого еквіваленту товару повинні бути не гірші, ніж у товару, що є предметом закупівлі.</w:t>
      </w:r>
    </w:p>
    <w:p w:rsidR="002D0E1D" w:rsidRPr="002D0E1D" w:rsidRDefault="002D0E1D" w:rsidP="002D0E1D">
      <w:pPr>
        <w:spacing w:after="120"/>
        <w:ind w:firstLine="851"/>
        <w:jc w:val="both"/>
        <w:rPr>
          <w:i/>
          <w:iCs/>
          <w:lang w:val="uk-UA" w:eastAsia="en-US"/>
        </w:rPr>
      </w:pPr>
    </w:p>
    <w:p w:rsidR="002D0E1D" w:rsidRPr="002D0E1D" w:rsidRDefault="002D0E1D" w:rsidP="002D0E1D">
      <w:pPr>
        <w:spacing w:after="120"/>
        <w:ind w:firstLine="851"/>
        <w:jc w:val="both"/>
        <w:rPr>
          <w:i/>
          <w:iCs/>
          <w:lang w:val="uk-UA" w:eastAsia="en-US"/>
        </w:rPr>
      </w:pPr>
      <w:r w:rsidRPr="002D0E1D">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2D0E1D" w:rsidRPr="002D0E1D" w:rsidRDefault="002D0E1D" w:rsidP="002D0E1D">
      <w:pPr>
        <w:ind w:left="142"/>
        <w:jc w:val="both"/>
        <w:rPr>
          <w:i/>
          <w:iCs/>
          <w:sz w:val="22"/>
          <w:szCs w:val="22"/>
          <w:lang w:val="uk-UA" w:eastAsia="en-US"/>
        </w:rPr>
      </w:pPr>
    </w:p>
    <w:p w:rsidR="002D0E1D" w:rsidRPr="002D0E1D" w:rsidRDefault="002D0E1D" w:rsidP="002D0E1D">
      <w:pPr>
        <w:ind w:left="142"/>
        <w:jc w:val="both"/>
        <w:rPr>
          <w:i/>
          <w:iCs/>
          <w:sz w:val="22"/>
          <w:szCs w:val="22"/>
          <w:lang w:val="uk-UA" w:eastAsia="en-US"/>
        </w:rPr>
      </w:pPr>
    </w:p>
    <w:p w:rsidR="002D0E1D" w:rsidRPr="002D0E1D" w:rsidRDefault="002D0E1D" w:rsidP="002D0E1D">
      <w:pPr>
        <w:ind w:left="142"/>
        <w:jc w:val="both"/>
        <w:rPr>
          <w:i/>
          <w:iCs/>
          <w:sz w:val="22"/>
          <w:szCs w:val="22"/>
          <w:lang w:val="uk-UA" w:eastAsia="en-US"/>
        </w:rPr>
      </w:pPr>
    </w:p>
    <w:bookmarkEnd w:id="0"/>
    <w:p w:rsidR="001B2EE8" w:rsidRPr="002D0E1D" w:rsidRDefault="001B2EE8">
      <w:pPr>
        <w:rPr>
          <w:lang w:val="uk-UA"/>
        </w:rPr>
      </w:pPr>
    </w:p>
    <w:sectPr w:rsidR="001B2EE8" w:rsidRPr="002D0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92"/>
    <w:rsid w:val="001B2EE8"/>
    <w:rsid w:val="002D0E1D"/>
    <w:rsid w:val="00E2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3C821-242D-4E3F-AC7E-92899EC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D0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E1D"/>
    <w:rPr>
      <w:rFonts w:ascii="Segoe UI" w:hAnsi="Segoe UI" w:cs="Segoe UI"/>
      <w:sz w:val="18"/>
      <w:szCs w:val="18"/>
    </w:rPr>
  </w:style>
  <w:style w:type="character" w:customStyle="1" w:styleId="a4">
    <w:name w:val="Текст выноски Знак"/>
    <w:basedOn w:val="a0"/>
    <w:link w:val="a3"/>
    <w:uiPriority w:val="99"/>
    <w:semiHidden/>
    <w:rsid w:val="002D0E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2021-11-24T14:27:00Z</cp:lastPrinted>
  <dcterms:created xsi:type="dcterms:W3CDTF">2021-11-24T14:25:00Z</dcterms:created>
  <dcterms:modified xsi:type="dcterms:W3CDTF">2021-11-24T14:27:00Z</dcterms:modified>
</cp:coreProperties>
</file>