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</w:r>
    </w:p>
    <w:p>
      <w:pPr>
        <w:pStyle w:val="Normal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  <w:t>ОПИС ВАКАНТНОЇ ПОСАДИ</w:t>
      </w:r>
    </w:p>
    <w:p>
      <w:pPr>
        <w:pStyle w:val="Normal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  <w:t>державної служби категорії “В” -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D0D0D" w:themeColor="text1" w:themeTint="f2"/>
          <w:u w:val="single"/>
        </w:rPr>
      </w:pPr>
      <w:r>
        <w:rPr>
          <w:rFonts w:cs="Times New Roman" w:ascii="Times New Roman" w:hAnsi="Times New Roman"/>
          <w:b/>
          <w:color w:val="0D0D0D" w:themeColor="text1" w:themeTint="f2"/>
          <w:u w:val="single"/>
        </w:rPr>
        <w:t>спеціаліст Станично-Луганського відділу Щастинської окружної прокуратури Луганської області</w:t>
      </w:r>
    </w:p>
    <w:p>
      <w:pPr>
        <w:pStyle w:val="Normal"/>
        <w:jc w:val="center"/>
        <w:rPr>
          <w:rFonts w:ascii="Times New Roman" w:hAnsi="Times New Roman" w:cs="Times New Roman"/>
          <w:color w:val="0D0D0D" w:themeColor="text1" w:themeTint="f2"/>
          <w:u w:val="single"/>
        </w:rPr>
      </w:pPr>
      <w:r>
        <w:rPr>
          <w:rFonts w:cs="Times New Roman" w:ascii="Times New Roman" w:hAnsi="Times New Roman"/>
          <w:color w:val="0D0D0D" w:themeColor="text1" w:themeTint="f2"/>
          <w:u w:val="single"/>
        </w:rPr>
      </w:r>
    </w:p>
    <w:tbl>
      <w:tblPr>
        <w:tblW w:w="9640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2"/>
        <w:gridCol w:w="2655"/>
        <w:gridCol w:w="6313"/>
      </w:tblGrid>
      <w:tr>
        <w:trPr>
          <w:trHeight w:val="339" w:hRule="atLeast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</w:rPr>
              <w:t>Загальні умови</w:t>
            </w:r>
          </w:p>
        </w:tc>
      </w:tr>
      <w:tr>
        <w:trPr>
          <w:trHeight w:val="630" w:hRule="atLeast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 xml:space="preserve">Посадові обов’язки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ind w:left="227" w:right="113" w:firstLine="17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lang w:eastAsia="en-US" w:bidi="ar-SA"/>
              </w:rPr>
              <w:t>приймання вхідної кореспонденції, кореспонденції, яка надійшла електронним зв’язком, облік внутрішніх документів, оформлення вихідних документів з використанням ІС “СЕД”, в тому числі документів з грифом “Для службового користування” (далі - “ДСК”), ведення книг обліку документів “ДСК” та  документообігу по відділу;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87" w:leader="none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заведення та формування за вказівкою керівника, його заступників та прокурорських працівників справ і наглядових проваджень за зверненнями громадян та позовами прокурора;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46" w:leader="none"/>
                <w:tab w:val="left" w:pos="387" w:leader="none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  <w:lang w:eastAsia="ru-RU"/>
              </w:rPr>
              <w:t>складання номенклатури справ, ведення табелю обліку робочого часу працівників відділу: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87" w:leader="none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підготовка справ для передавання до архівного фонду прокуратури (складання описів справ постійного, тривалого (понад 10 років), тимчасового зберігання</w:t>
            </w:r>
            <w:r>
              <w:rPr>
                <w:rFonts w:cs="Times New Roman" w:ascii="Times New Roman" w:hAnsi="Times New Roman"/>
                <w:color w:val="0D0D0D" w:themeColor="text1" w:themeTint="f2"/>
                <w:lang w:eastAsia="ru-RU"/>
              </w:rPr>
              <w:t xml:space="preserve">. </w:t>
            </w:r>
            <w:r>
              <w:rPr>
                <w:rFonts w:cs="Times New Roman" w:ascii="Times New Roman" w:hAnsi="Times New Roman"/>
                <w:color w:val="0D0D0D" w:themeColor="text1" w:themeTint="f2"/>
                <w:lang w:val="ru-RU" w:eastAsia="ru-RU"/>
              </w:rPr>
              <w:t xml:space="preserve"> Зберігання в арх</w:t>
            </w:r>
            <w:r>
              <w:rPr>
                <w:rFonts w:cs="Times New Roman" w:ascii="Times New Roman" w:hAnsi="Times New Roman"/>
                <w:color w:val="0D0D0D" w:themeColor="text1" w:themeTint="f2"/>
                <w:lang w:eastAsia="ru-RU"/>
              </w:rPr>
              <w:t>и</w:t>
            </w:r>
            <w:r>
              <w:rPr>
                <w:rFonts w:cs="Times New Roman" w:ascii="Times New Roman" w:hAnsi="Times New Roman"/>
                <w:color w:val="0D0D0D" w:themeColor="text1" w:themeTint="f2"/>
                <w:lang w:val="ru-RU" w:eastAsia="ru-RU"/>
              </w:rPr>
              <w:t>ві відділу закінчені діловодством справи з паперовими носіями інформації. Стеження за строками зберігання документів та відбір для знищення документів як такі, що не мають науково-історичної цінності та втратили практичне значення.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31" w:leader="none"/>
                <w:tab w:val="left" w:pos="387" w:leader="none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виконання інших доручень керівництва прокуратури, пов’язаних із забезпеченням виконання покладених на прокуратуру завдань;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86" w:leader="none"/>
                <w:tab w:val="left" w:pos="387" w:leader="none"/>
                <w:tab w:val="left" w:pos="470" w:leader="none"/>
              </w:tabs>
              <w:spacing w:before="0" w:after="60"/>
              <w:ind w:left="227" w:right="125" w:firstLine="17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підвищення професійного рівня шляхом самостійного навчання, участі у семінарах, інших навчальних заходах</w:t>
            </w:r>
            <w:r>
              <w:rPr>
                <w:rFonts w:cs="Times New Roman" w:ascii="Times New Roman" w:hAnsi="Times New Roman"/>
                <w:color w:val="0D0D0D" w:themeColor="text1" w:themeTint="f2"/>
                <w:lang w:eastAsia="ru-RU"/>
              </w:rPr>
              <w:t xml:space="preserve">.  </w:t>
            </w:r>
          </w:p>
          <w:p>
            <w:pPr>
              <w:pStyle w:val="Normal"/>
              <w:widowControl w:val="false"/>
              <w:ind w:left="102" w:hanging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</w:r>
          </w:p>
        </w:tc>
      </w:tr>
      <w:tr>
        <w:trPr>
          <w:trHeight w:val="289" w:hRule="atLeast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 xml:space="preserve">Умови оплати праці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посадовий оклад, надбавк</w:t>
            </w:r>
            <w:r>
              <w:rPr>
                <w:rFonts w:cs="Times New Roman" w:ascii="Times New Roman" w:hAnsi="Times New Roman"/>
                <w:color w:val="0D0D0D" w:themeColor="text1" w:themeTint="f2"/>
                <w:lang w:val="ru-RU"/>
              </w:rPr>
              <w:t xml:space="preserve">и, доплати, </w:t>
            </w:r>
            <w:r>
              <w:rPr>
                <w:rFonts w:cs="Times New Roman" w:ascii="Times New Roman" w:hAnsi="Times New Roman"/>
                <w:color w:val="0D0D0D" w:themeColor="text1" w:themeTint="f2"/>
              </w:rPr>
              <w:t>премі</w:t>
            </w:r>
            <w:r>
              <w:rPr>
                <w:rFonts w:cs="Times New Roman" w:ascii="Times New Roman" w:hAnsi="Times New Roman"/>
                <w:color w:val="0D0D0D" w:themeColor="text1" w:themeTint="f2"/>
                <w:lang w:val="uk-UA"/>
              </w:rPr>
              <w:t>ї</w:t>
            </w:r>
            <w:r>
              <w:rPr>
                <w:rFonts w:cs="Times New Roman" w:ascii="Times New Roman" w:hAnsi="Times New Roman"/>
                <w:color w:val="0D0D0D" w:themeColor="text1" w:themeTint="f2"/>
              </w:rPr>
              <w:t xml:space="preserve"> </w:t>
            </w:r>
            <w:r>
              <w:rPr>
                <w:rFonts w:cs="Times New Roman" w:ascii="Times New Roman" w:hAnsi="Times New Roman"/>
                <w:color w:val="0D0D0D" w:themeColor="text1" w:themeTint="f2"/>
              </w:rPr>
              <w:t>та</w:t>
            </w:r>
            <w:r>
              <w:rPr>
                <w:rFonts w:cs="Times New Roman" w:ascii="Times New Roman" w:hAnsi="Times New Roman"/>
                <w:color w:val="0D0D0D" w:themeColor="text1" w:themeTint="f2"/>
              </w:rPr>
              <w:t xml:space="preserve"> компенсації відповідно до статей 50-52 Закону України “Про державну службу”, </w:t>
            </w:r>
            <w:r>
              <w:rPr>
                <w:rFonts w:cs="Times New Roman" w:ascii="Times New Roman" w:hAnsi="Times New Roman"/>
                <w:color w:val="0D0D0D" w:themeColor="text1" w:themeTint="f2"/>
              </w:rPr>
              <w:t xml:space="preserve">Закону України “Про Державний бюджет України на 2024 рік”, </w:t>
            </w:r>
            <w:r>
              <w:rPr>
                <w:rFonts w:cs="Times New Roman" w:ascii="Times New Roman" w:hAnsi="Times New Roman"/>
                <w:color w:val="0D0D0D" w:themeColor="text1" w:themeTint="f2"/>
              </w:rPr>
              <w:t xml:space="preserve">постанов Кабінету Міністрів України від 18 січня 2017 року № 15 “Питання оплати праці працівників державних органів”, </w:t>
            </w:r>
            <w:r>
              <w:rPr>
                <w:rFonts w:cs="Times New Roman" w:ascii="Times New Roman" w:hAnsi="Times New Roman"/>
                <w:color w:val="0D0D0D" w:themeColor="text1" w:themeTint="f2"/>
              </w:rPr>
              <w:t>від 29 грудня 2023 року № 1409 “Питання оплати праці державних службовців на основі класифікації посад у 2024 році”.</w:t>
            </w:r>
          </w:p>
        </w:tc>
      </w:tr>
      <w:tr>
        <w:trPr>
          <w:trHeight w:val="289" w:hRule="atLeast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Інформація про строковість призначення на посаду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Строково,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>
        <w:trPr/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Rvps2"/>
              <w:widowControl w:val="false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заява про призначення на посаду на період дії воєнного стану;</w:t>
            </w:r>
          </w:p>
          <w:p>
            <w:pPr>
              <w:pStyle w:val="Rvps2"/>
              <w:widowControl w:val="false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резюме (відповідно до постанови КМУ від 25.03.2016 № 246);</w:t>
            </w:r>
          </w:p>
          <w:p>
            <w:pPr>
              <w:pStyle w:val="Rvps2"/>
              <w:widowControl w:val="false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>
              <w:rPr>
                <w:color w:val="0D0D0D" w:themeColor="text1" w:themeTint="f2"/>
              </w:rPr>
              <w:t>);</w:t>
            </w:r>
          </w:p>
          <w:p>
            <w:pPr>
              <w:pStyle w:val="Rvps2"/>
              <w:widowControl w:val="false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копія паспорта </w:t>
            </w:r>
            <w:bookmarkStart w:id="1" w:name="n25"/>
            <w:bookmarkEnd w:id="1"/>
            <w:r>
              <w:rPr>
                <w:color w:val="0D0D0D" w:themeColor="text1" w:themeTint="f2"/>
              </w:rPr>
              <w:t>громадянина України;</w:t>
            </w:r>
          </w:p>
          <w:p>
            <w:pPr>
              <w:pStyle w:val="Rvps2"/>
              <w:widowControl w:val="false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>
            <w:pPr>
              <w:pStyle w:val="Rvps2"/>
              <w:widowControl w:val="false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>
            <w:pPr>
              <w:pStyle w:val="Rvps2"/>
              <w:widowControl w:val="false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копія трудової книжки;</w:t>
            </w:r>
          </w:p>
          <w:p>
            <w:pPr>
              <w:pStyle w:val="Rvps2"/>
              <w:widowControl w:val="false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завірена в установленому порядку копія довідки про результати проведення перевірки відповідно до </w:t>
            </w:r>
            <w:hyperlink r:id="rId2" w:tgtFrame="_blank">
              <w:r>
                <w:rPr>
                  <w:rStyle w:val="Style18"/>
                  <w:color w:val="0D0D0D" w:themeColor="text1" w:themeTint="f2"/>
                  <w:u w:val="none"/>
                </w:rPr>
                <w:t>Закону України</w:t>
              </w:r>
            </w:hyperlink>
            <w:r>
              <w:rPr>
                <w:color w:val="0D0D0D" w:themeColor="text1" w:themeTint="f2"/>
              </w:rPr>
              <w:t> “Про очищення влади” (за наявності);</w:t>
            </w:r>
          </w:p>
          <w:p>
            <w:pPr>
              <w:pStyle w:val="Rvps2"/>
              <w:widowControl w:val="false"/>
              <w:numPr>
                <w:ilvl w:val="0"/>
                <w:numId w:val="1"/>
              </w:numPr>
              <w:shd w:val="clear" w:color="auto" w:fill="FFFFFF"/>
              <w:spacing w:beforeAutospacing="0" w:before="0" w:afterAutospacing="0" w:after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hd w:fill="FFFFFF" w:val="clear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>
            <w:pPr>
              <w:pStyle w:val="Rvps2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567" w:leader="none"/>
                <w:tab w:val="left" w:pos="851" w:leader="none"/>
              </w:tabs>
              <w:spacing w:beforeAutospacing="0" w:before="0" w:afterAutospacing="0" w:after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hd w:fill="FFFFFF" w:val="clear"/>
              </w:rPr>
              <w:t>державний сертифікат про рівень володіння державною мовою (за наявності).</w:t>
            </w:r>
          </w:p>
          <w:p>
            <w:pPr>
              <w:pStyle w:val="Rvps2"/>
              <w:widowControl w:val="false"/>
              <w:shd w:val="clear" w:color="auto" w:fill="FFFFFF"/>
              <w:tabs>
                <w:tab w:val="clear" w:pos="708"/>
                <w:tab w:val="left" w:pos="567" w:leader="none"/>
                <w:tab w:val="left" w:pos="851" w:leader="none"/>
              </w:tabs>
              <w:spacing w:beforeAutospacing="0" w:before="0" w:afterAutospacing="0" w:after="0"/>
              <w:jc w:val="both"/>
              <w:rPr>
                <w:color w:val="0D0D0D" w:themeColor="text1" w:themeTint="f2"/>
                <w:shd w:fill="FFFFFF" w:val="clear"/>
              </w:rPr>
            </w:pPr>
            <w:r>
              <w:rPr>
                <w:color w:val="0D0D0D" w:themeColor="text1" w:themeTint="f2"/>
                <w:shd w:fill="FFFFFF" w:val="clear"/>
              </w:rPr>
            </w:r>
          </w:p>
          <w:p>
            <w:pPr>
              <w:pStyle w:val="Rvps2"/>
              <w:widowControl w:val="false"/>
              <w:shd w:val="clear" w:color="auto" w:fill="FFFFFF"/>
              <w:tabs>
                <w:tab w:val="clear" w:pos="708"/>
                <w:tab w:val="left" w:pos="567" w:leader="none"/>
                <w:tab w:val="left" w:pos="851" w:leader="none"/>
              </w:tabs>
              <w:spacing w:beforeAutospacing="0" w:before="0" w:afterAutospacing="0" w:after="0"/>
              <w:jc w:val="both"/>
              <w:rPr>
                <w:color w:val="0D0D0D" w:themeColor="text1" w:themeTint="f2"/>
                <w:shd w:fill="FFFFFF" w:val="clear"/>
              </w:rPr>
            </w:pPr>
            <w:r>
              <w:rPr>
                <w:color w:val="0D0D0D" w:themeColor="text1" w:themeTint="f2"/>
              </w:rPr>
              <w:t xml:space="preserve">Документи приймаються </w:t>
            </w:r>
            <w:r>
              <w:rPr>
                <w:b/>
                <w:bCs/>
                <w:color w:val="0D0D0D" w:themeColor="text1" w:themeTint="f2"/>
              </w:rPr>
              <w:t xml:space="preserve">до 09.00 години 08 березня                  2024 року </w:t>
            </w:r>
            <w:r>
              <w:rPr>
                <w:color w:val="0D0D0D" w:themeColor="text1" w:themeTint="f2"/>
              </w:rPr>
              <w:t xml:space="preserve">на </w:t>
            </w:r>
            <w:r>
              <w:rPr>
                <w:b/>
                <w:bCs/>
                <w:color w:val="0D0D0D" w:themeColor="text1" w:themeTint="f2"/>
              </w:rPr>
              <w:t>електронну адресу:</w:t>
            </w:r>
            <w:r>
              <w:rPr>
                <w:color w:val="0D0D0D" w:themeColor="text1" w:themeTint="f2"/>
              </w:rPr>
              <w:t xml:space="preserve"> </w:t>
            </w:r>
            <w:hyperlink r:id="rId3">
              <w:r>
                <w:rPr>
                  <w:rStyle w:val="Style18"/>
                  <w:color w:val="0D0D0D" w:themeColor="text1" w:themeTint="f2"/>
                  <w:shd w:fill="FFFFFF" w:val="clear"/>
                </w:rPr>
                <w:t>shchastia2021@ukr.net</w:t>
              </w:r>
            </w:hyperlink>
          </w:p>
          <w:p>
            <w:pPr>
              <w:pStyle w:val="Rvps2"/>
              <w:widowControl w:val="false"/>
              <w:shd w:val="clear" w:color="auto" w:fill="FFFFFF"/>
              <w:tabs>
                <w:tab w:val="clear" w:pos="708"/>
                <w:tab w:val="left" w:pos="567" w:leader="none"/>
                <w:tab w:val="left" w:pos="851" w:leader="none"/>
              </w:tabs>
              <w:spacing w:beforeAutospacing="0" w:before="0" w:afterAutospacing="0" w:after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</w:r>
          </w:p>
        </w:tc>
      </w:tr>
      <w:tr>
        <w:trPr>
          <w:trHeight w:val="289" w:hRule="atLeast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Прізвище, ім’я та по батькові, номер телефону особи, яка надає додаткову інформацію з питань призначення на посаду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Кіба Олександр Сергійович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(095) 745-17-92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  <w:shd w:fill="FFFFFF" w:val="clear"/>
              </w:rPr>
              <w:t>shchastia2021@ukr.net</w:t>
            </w:r>
            <w:r>
              <w:rPr>
                <w:rFonts w:cs="Times New Roman" w:ascii="Times New Roman" w:hAnsi="Times New Roman"/>
                <w:color w:val="0D0D0D" w:themeColor="text1" w:themeTint="f2"/>
              </w:rPr>
              <w:t xml:space="preserve"> </w:t>
            </w:r>
          </w:p>
        </w:tc>
      </w:tr>
      <w:tr>
        <w:trPr/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</w:rPr>
              <w:t>Кваліфікаційні вимоги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Освіта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0"/>
                <w:szCs w:val="10"/>
                <w:shd w:fill="FFFFFF" w:val="clear"/>
              </w:rPr>
            </w:pPr>
            <w:r>
              <w:rPr>
                <w:rFonts w:eastAsia="Calibri" w:cs="Times New Roman" w:ascii="Times New Roman" w:hAnsi="Times New Roman" w:eastAsiaTheme="minorHAnsi"/>
                <w:color w:val="0D0D0D" w:themeColor="text1" w:themeTint="f2"/>
                <w:lang w:eastAsia="en-US"/>
              </w:rPr>
              <w:t xml:space="preserve">вища освіта не нижче ступеня </w:t>
            </w:r>
            <w:r>
              <w:rPr>
                <w:rFonts w:cs="Times New Roman" w:ascii="Times New Roman" w:hAnsi="Times New Roman"/>
                <w:color w:val="0D0D0D" w:themeColor="text1" w:themeTint="f2"/>
              </w:rPr>
              <w:t>бакалавра або молодшого бакалавра</w:t>
            </w:r>
            <w:r>
              <w:rPr>
                <w:rFonts w:cs="Times New Roman" w:ascii="Times New Roman" w:hAnsi="Times New Roman"/>
                <w:color w:val="0D0D0D" w:themeColor="text1" w:themeTint="f2"/>
                <w:shd w:fill="FFFFFF" w:val="clear"/>
              </w:rPr>
              <w:t xml:space="preserve">. 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 xml:space="preserve">Досвід роботи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  <w:shd w:fill="FFFFFF" w:val="clear"/>
              </w:rPr>
              <w:t>Не потребує</w:t>
            </w:r>
          </w:p>
        </w:tc>
      </w:tr>
      <w:tr>
        <w:trPr>
          <w:trHeight w:val="583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 xml:space="preserve">Володіння державною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мовою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вільне володіння державною мовою</w:t>
            </w:r>
          </w:p>
        </w:tc>
      </w:tr>
      <w:tr>
        <w:trPr/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</w:rPr>
              <w:t>Вимоги до компетентності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  <w:sz w:val="6"/>
                <w:szCs w:val="6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</w:rPr>
              <w:t>Вимога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  <w:sz w:val="6"/>
                <w:szCs w:val="6"/>
              </w:rPr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</w:rPr>
              <w:t>Компоненти вимоги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0D0D0D" w:themeColor="text1" w:themeTint="f2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  <w:sz w:val="4"/>
                <w:szCs w:val="4"/>
              </w:rPr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Впровадження змін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45" w:leader="none"/>
              </w:tabs>
              <w:ind w:left="0" w:hanging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орієнтація на реорганізацію для спрощення, підвищення прозорості та ефективності;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45" w:leader="none"/>
              </w:tabs>
              <w:ind w:left="0" w:hanging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здатність впроваджувати інноваційні рішення, рішучість та орієнтованість на результат;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45" w:leader="none"/>
              </w:tabs>
              <w:ind w:left="0" w:hanging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здатність підтримувати зміни та працювати з реакцією на них, спрямованість на залучення зацікавлених сторін;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45" w:leader="none"/>
              </w:tabs>
              <w:ind w:left="0" w:hanging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вміння оцінювати ефективність впровадження змін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Ефективність координації з іншими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45" w:leader="none"/>
              </w:tabs>
              <w:ind w:left="0" w:right="272" w:hanging="38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45" w:leader="none"/>
              </w:tabs>
              <w:ind w:left="0" w:right="272" w:hanging="38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уміння конструктивного обміну інформацією, узгодження та упорядкування дій;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45" w:leader="none"/>
                <w:tab w:val="left" w:pos="271" w:leader="none"/>
              </w:tabs>
              <w:ind w:left="0" w:hanging="38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здатність до об'єднання та систематизації спільних зусиль.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Досягнення результатів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45" w:leader="none"/>
                <w:tab w:val="left" w:pos="414" w:leader="none"/>
              </w:tabs>
              <w:ind w:left="0" w:right="125" w:hanging="0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здатність до чіткого бачення результату діяльності;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45" w:leader="none"/>
                <w:tab w:val="left" w:pos="414" w:leader="none"/>
              </w:tabs>
              <w:ind w:left="0" w:right="125" w:hanging="0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вміння фокусувати зусилля для досягнення результату діяльності;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45" w:leader="none"/>
              </w:tabs>
              <w:ind w:left="0" w:hanging="0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вміння запобігати та ефективно долати перешкоди.</w:t>
            </w:r>
          </w:p>
        </w:tc>
      </w:tr>
      <w:tr>
        <w:trPr>
          <w:trHeight w:val="748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highlight w:val="white"/>
              </w:rPr>
              <w:t>Відповідальність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45" w:leader="none"/>
              </w:tabs>
              <w:ind w:left="0" w:right="125" w:hanging="0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45" w:leader="none"/>
              </w:tabs>
              <w:ind w:left="0" w:right="125" w:hanging="0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45" w:leader="none"/>
              </w:tabs>
              <w:ind w:left="0" w:hanging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highlight w:val="white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.</w:t>
            </w:r>
          </w:p>
        </w:tc>
      </w:tr>
      <w:tr>
        <w:trPr>
          <w:trHeight w:val="748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5</w:t>
            </w:r>
            <w:r>
              <w:rPr>
                <w:rFonts w:cs="Times New Roman" w:ascii="Times New Roman" w:hAnsi="Times New Roman"/>
                <w:color w:val="0D0D0D" w:themeColor="text1" w:themeTint="f2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03" w:leader="none"/>
              </w:tabs>
              <w:ind w:right="106" w:hanging="0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Цифрова грамотність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5" w:leader="none"/>
              </w:tabs>
              <w:ind w:left="0" w:right="272" w:hanging="0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вміння використовувати комп’ютерні пристрої, базове офісне та спеціалізоване програмне забезпечення я ефективного виконання своїх посадових обов’язків;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5" w:leader="none"/>
              </w:tabs>
              <w:ind w:left="0" w:right="272" w:hanging="0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5" w:leader="none"/>
              </w:tabs>
              <w:ind w:left="0" w:right="272" w:hanging="0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 xml:space="preserve">вміння використовувати електронні реєстри, системи електронного документообігу та інші електронні  урядові системи для обміну інформацією, для електронного листування в рамках своїх посадових обов’язків.   </w:t>
            </w:r>
          </w:p>
        </w:tc>
      </w:tr>
      <w:tr>
        <w:trPr/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  <w:sz w:val="4"/>
                <w:szCs w:val="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</w:rPr>
              <w:t>Професійні знання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  <w:sz w:val="4"/>
                <w:szCs w:val="4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  <w:sz w:val="4"/>
                <w:szCs w:val="4"/>
              </w:rPr>
            </w:r>
          </w:p>
        </w:tc>
      </w:tr>
      <w:tr>
        <w:trPr>
          <w:trHeight w:val="303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  <w:sz w:val="12"/>
                <w:szCs w:val="12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</w:rPr>
              <w:t>Вимога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  <w:r>
              <w:rPr>
                <w:rFonts w:cs="Times New Roman" w:ascii="Times New Roman" w:hAnsi="Times New Roman"/>
                <w:b/>
                <w:color w:val="0D0D0D" w:themeColor="text1" w:themeTint="f2"/>
              </w:rPr>
              <w:t>Компоненти вимоги</w:t>
            </w:r>
          </w:p>
        </w:tc>
      </w:tr>
      <w:tr>
        <w:trPr>
          <w:trHeight w:val="1415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cs="Times New Roman" w:ascii="Times New Roman" w:hAnsi="Times New Roman"/>
                <w:color w:val="0D0D0D" w:themeColor="text1" w:themeTint="f2"/>
              </w:rPr>
              <w:t>Знання законодавства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before="0" w:after="20"/>
              <w:ind w:left="0" w:right="120" w:hanging="0"/>
              <w:contextualSpacing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Знання: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87" w:leader="none"/>
              </w:tabs>
              <w:spacing w:before="0" w:after="20"/>
              <w:ind w:left="0" w:right="120" w:hanging="0"/>
              <w:contextualSpacing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Конституції України;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87" w:leader="none"/>
              </w:tabs>
              <w:spacing w:before="0" w:after="20"/>
              <w:ind w:left="0" w:right="120" w:hanging="0"/>
              <w:contextualSpacing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Закону України “Про прокуратуру”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87" w:leader="none"/>
              </w:tabs>
              <w:spacing w:before="0" w:after="20"/>
              <w:ind w:left="0" w:right="120" w:hanging="0"/>
              <w:contextualSpacing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Закону України “Про державну службу”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87" w:leader="none"/>
              </w:tabs>
              <w:ind w:left="0" w:hanging="0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 xml:space="preserve">Закону України “Про запобігання корупції”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87" w:leader="none"/>
              </w:tabs>
              <w:ind w:left="0" w:hanging="0"/>
              <w:rPr>
                <w:rFonts w:ascii="Times New Roman" w:hAnsi="Times New Roman" w:cs="Times New Roman"/>
                <w:color w:val="0D0D0D" w:themeColor="text1" w:themeTint="f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  <w:t>Тимчасової інструкції з діловодства</w:t>
            </w:r>
            <w:r>
              <w:rPr>
                <w:rFonts w:cs="Times New Roman" w:ascii="Times New Roman" w:hAnsi="Times New Roman"/>
                <w:color w:val="0D0D0D" w:themeColor="text1" w:themeTint="f2"/>
                <w:shd w:fill="FFFFFF" w:val="clear"/>
              </w:rPr>
              <w:t xml:space="preserve"> в органах прокуратури України, затвердженої наказом Генеральної прокуратури України № 27 від 12.02.2019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D0D0D" w:themeColor="text1" w:themeTint="f2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</w:r>
    </w:p>
    <w:p>
      <w:pPr>
        <w:pStyle w:val="Normal"/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  <w:r>
        <w:rPr>
          <w:rFonts w:cs="Times New Roman" w:ascii="Times New Roman" w:hAnsi="Times New Roman"/>
          <w:color w:val="0D0D0D" w:themeColor="text1" w:themeTint="f2"/>
          <w:sz w:val="6"/>
          <w:szCs w:val="6"/>
        </w:rPr>
      </w:r>
    </w:p>
    <w:p>
      <w:pPr>
        <w:pStyle w:val="Normal"/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  <w:r>
        <w:rPr>
          <w:rFonts w:cs="Times New Roman" w:ascii="Times New Roman" w:hAnsi="Times New Roman"/>
          <w:color w:val="0D0D0D" w:themeColor="text1" w:themeTint="f2"/>
          <w:sz w:val="6"/>
          <w:szCs w:val="6"/>
        </w:rPr>
      </w:r>
    </w:p>
    <w:p>
      <w:pPr>
        <w:pStyle w:val="Normal"/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  <w:r>
        <w:rPr>
          <w:rFonts w:cs="Times New Roman" w:ascii="Times New Roman" w:hAnsi="Times New Roman"/>
          <w:color w:val="0D0D0D" w:themeColor="text1" w:themeTint="f2"/>
          <w:sz w:val="6"/>
          <w:szCs w:val="6"/>
        </w:rPr>
      </w:r>
    </w:p>
    <w:p>
      <w:pPr>
        <w:pStyle w:val="Normal"/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  <w:r>
        <w:rPr>
          <w:rFonts w:cs="Times New Roman" w:ascii="Times New Roman" w:hAnsi="Times New Roman"/>
          <w:color w:val="0D0D0D" w:themeColor="text1" w:themeTint="f2"/>
          <w:sz w:val="6"/>
          <w:szCs w:val="6"/>
        </w:rPr>
      </w:r>
    </w:p>
    <w:p>
      <w:pPr>
        <w:pStyle w:val="Normal"/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  <w:r>
        <w:rPr>
          <w:rFonts w:cs="Times New Roman" w:ascii="Times New Roman" w:hAnsi="Times New Roman"/>
          <w:color w:val="0D0D0D" w:themeColor="text1" w:themeTint="f2"/>
          <w:sz w:val="6"/>
          <w:szCs w:val="6"/>
        </w:rPr>
      </w:r>
    </w:p>
    <w:p>
      <w:pPr>
        <w:pStyle w:val="Normal"/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  <w:r>
        <w:rPr>
          <w:rFonts w:cs="Times New Roman" w:ascii="Times New Roman" w:hAnsi="Times New Roman"/>
          <w:color w:val="0D0D0D" w:themeColor="text1" w:themeTint="f2"/>
          <w:sz w:val="6"/>
          <w:szCs w:val="6"/>
        </w:rPr>
      </w:r>
    </w:p>
    <w:p>
      <w:pPr>
        <w:pStyle w:val="Normal"/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  <w:r>
        <w:rPr>
          <w:rFonts w:cs="Times New Roman" w:ascii="Times New Roman" w:hAnsi="Times New Roman"/>
          <w:color w:val="0D0D0D" w:themeColor="text1" w:themeTint="f2"/>
          <w:sz w:val="6"/>
          <w:szCs w:val="6"/>
        </w:rPr>
      </w:r>
    </w:p>
    <w:p>
      <w:pPr>
        <w:pStyle w:val="Normal"/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  <w:r>
        <w:rPr>
          <w:rFonts w:cs="Times New Roman" w:ascii="Times New Roman" w:hAnsi="Times New Roman"/>
          <w:color w:val="0D0D0D" w:themeColor="text1" w:themeTint="f2"/>
          <w:sz w:val="6"/>
          <w:szCs w:val="6"/>
        </w:rPr>
      </w:r>
    </w:p>
    <w:p>
      <w:pPr>
        <w:pStyle w:val="Normal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cs="Times New Roman" w:ascii="Times New Roman" w:hAnsi="Times New Roman"/>
          <w:b/>
          <w:color w:val="0D0D0D" w:themeColor="text1" w:themeTint="f2"/>
          <w:sz w:val="28"/>
          <w:szCs w:val="28"/>
        </w:rPr>
        <w:t xml:space="preserve">Виконувач обов’язків </w:t>
      </w:r>
    </w:p>
    <w:p>
      <w:pPr>
        <w:pStyle w:val="Normal"/>
        <w:jc w:val="both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  <w:sz w:val="28"/>
          <w:szCs w:val="28"/>
          <w:lang w:val="ru-RU"/>
        </w:rPr>
        <w:t>к</w:t>
      </w:r>
      <w:r>
        <w:rPr>
          <w:rFonts w:cs="Times New Roman" w:ascii="Times New Roman" w:hAnsi="Times New Roman"/>
          <w:b/>
          <w:color w:val="0D0D0D" w:themeColor="text1" w:themeTint="f2"/>
          <w:sz w:val="28"/>
          <w:szCs w:val="28"/>
        </w:rPr>
        <w:t>ерівника</w:t>
      </w:r>
      <w:r>
        <w:rPr>
          <w:rFonts w:cs="Times New Roman" w:ascii="Times New Roman" w:hAnsi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color w:val="0D0D0D" w:themeColor="text1" w:themeTint="f2"/>
          <w:sz w:val="28"/>
          <w:szCs w:val="28"/>
        </w:rPr>
        <w:t xml:space="preserve">окружної прокуратури </w:t>
        <w:tab/>
        <w:t xml:space="preserve">                                 Максим ЧУДНОВ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701" w:right="567" w:gutter="0" w:header="709" w:top="851" w:footer="709" w:bottom="76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22727967"/>
    </w:sdtPr>
    <w:sdtContent>
      <w:p>
        <w:pPr>
          <w:pStyle w:val="Style26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3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7abd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eastAsia="uk-UA" w:bidi="uk-UA" w:val="uk-UA"/>
    </w:rPr>
  </w:style>
  <w:style w:type="paragraph" w:styleId="3">
    <w:name w:val="Heading 3"/>
    <w:basedOn w:val="Normal"/>
    <w:link w:val="31"/>
    <w:uiPriority w:val="9"/>
    <w:qFormat/>
    <w:rsid w:val="00782232"/>
    <w:pPr>
      <w:widowControl/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color w:val="auto"/>
      <w:sz w:val="27"/>
      <w:szCs w:val="27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ий текст_"/>
    <w:basedOn w:val="DefaultParagraphFont"/>
    <w:link w:val="1"/>
    <w:qFormat/>
    <w:rsid w:val="00104190"/>
    <w:rPr>
      <w:rFonts w:ascii="Times New Roman" w:hAnsi="Times New Roman" w:eastAsia="Times New Roman" w:cs="Times New Roman"/>
      <w:shd w:fill="FFFFFF" w:val="clear"/>
    </w:rPr>
  </w:style>
  <w:style w:type="character" w:styleId="Style14" w:customStyle="1">
    <w:name w:val="Інше_"/>
    <w:basedOn w:val="DefaultParagraphFont"/>
    <w:link w:val="Style24"/>
    <w:qFormat/>
    <w:rsid w:val="00104190"/>
    <w:rPr>
      <w:rFonts w:ascii="Times New Roman" w:hAnsi="Times New Roman" w:eastAsia="Times New Roman" w:cs="Times New Roman"/>
      <w:shd w:fill="FFFFFF" w:val="clear"/>
    </w:rPr>
  </w:style>
  <w:style w:type="character" w:styleId="Style15" w:customStyle="1">
    <w:name w:val="Текст у виносці Знак"/>
    <w:basedOn w:val="DefaultParagraphFont"/>
    <w:link w:val="BalloonText"/>
    <w:uiPriority w:val="99"/>
    <w:semiHidden/>
    <w:qFormat/>
    <w:rsid w:val="00104190"/>
    <w:rPr>
      <w:rFonts w:ascii="Segoe UI" w:hAnsi="Segoe UI" w:eastAsia="Microsoft Sans Serif" w:cs="Segoe UI"/>
      <w:color w:val="000000"/>
      <w:sz w:val="18"/>
      <w:szCs w:val="18"/>
      <w:lang w:eastAsia="uk-UA" w:bidi="uk-UA"/>
    </w:rPr>
  </w:style>
  <w:style w:type="character" w:styleId="Rvts44" w:customStyle="1">
    <w:name w:val="rvts44"/>
    <w:uiPriority w:val="99"/>
    <w:qFormat/>
    <w:rsid w:val="00824c6d"/>
    <w:rPr/>
  </w:style>
  <w:style w:type="character" w:styleId="Style16" w:customStyle="1">
    <w:name w:val="Верхній колонтитул Знак"/>
    <w:basedOn w:val="DefaultParagraphFont"/>
    <w:uiPriority w:val="99"/>
    <w:qFormat/>
    <w:rsid w:val="0076449e"/>
    <w:rPr>
      <w:rFonts w:ascii="Microsoft Sans Serif" w:hAnsi="Microsoft Sans Serif" w:eastAsia="Microsoft Sans Serif" w:cs="Microsoft Sans Serif"/>
      <w:color w:val="000000"/>
      <w:sz w:val="24"/>
      <w:szCs w:val="24"/>
      <w:lang w:eastAsia="uk-UA" w:bidi="uk-UA"/>
    </w:rPr>
  </w:style>
  <w:style w:type="character" w:styleId="Style17" w:customStyle="1">
    <w:name w:val="Нижній колонтитул Знак"/>
    <w:basedOn w:val="DefaultParagraphFont"/>
    <w:uiPriority w:val="99"/>
    <w:qFormat/>
    <w:rsid w:val="0076449e"/>
    <w:rPr>
      <w:rFonts w:ascii="Microsoft Sans Serif" w:hAnsi="Microsoft Sans Serif" w:eastAsia="Microsoft Sans Serif" w:cs="Microsoft Sans Serif"/>
      <w:color w:val="000000"/>
      <w:sz w:val="24"/>
      <w:szCs w:val="24"/>
      <w:lang w:eastAsia="uk-UA" w:bidi="uk-UA"/>
    </w:rPr>
  </w:style>
  <w:style w:type="character" w:styleId="31" w:customStyle="1">
    <w:name w:val="Заголовок 3 Знак"/>
    <w:basedOn w:val="DefaultParagraphFont"/>
    <w:uiPriority w:val="9"/>
    <w:qFormat/>
    <w:rsid w:val="00782232"/>
    <w:rPr>
      <w:rFonts w:ascii="Times New Roman" w:hAnsi="Times New Roman" w:eastAsia="Times New Roman" w:cs="Times New Roman"/>
      <w:b/>
      <w:bCs/>
      <w:sz w:val="27"/>
      <w:szCs w:val="27"/>
      <w:lang w:eastAsia="uk-UA"/>
    </w:rPr>
  </w:style>
  <w:style w:type="character" w:styleId="Style18">
    <w:name w:val="Hyperlink"/>
    <w:basedOn w:val="DefaultParagraphFont"/>
    <w:uiPriority w:val="99"/>
    <w:unhideWhenUsed/>
    <w:rsid w:val="00782232"/>
    <w:rPr>
      <w:color w:val="0000FF"/>
      <w:u w:val="single"/>
    </w:rPr>
  </w:style>
  <w:style w:type="character" w:styleId="Rvts0" w:customStyle="1">
    <w:name w:val="rvts0"/>
    <w:basedOn w:val="DefaultParagraphFont"/>
    <w:qFormat/>
    <w:rsid w:val="008a24ac"/>
    <w:rPr/>
  </w:style>
  <w:style w:type="character" w:styleId="212pt" w:customStyle="1">
    <w:name w:val="Основной текст (2) + 12 pt"/>
    <w:qFormat/>
    <w:rsid w:val="00d35788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uk-UA" w:eastAsia="uk-UA" w:bidi="uk-UA"/>
    </w:rPr>
  </w:style>
  <w:style w:type="character" w:styleId="Rvts9" w:customStyle="1">
    <w:name w:val="rvts9"/>
    <w:basedOn w:val="DefaultParagraphFont"/>
    <w:qFormat/>
    <w:rsid w:val="00375649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c26d2"/>
    <w:rPr>
      <w:color w:val="605E5C"/>
      <w:shd w:fill="E1DFDD" w:val="clear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" w:customStyle="1">
    <w:name w:val="Основний текст1"/>
    <w:basedOn w:val="Normal"/>
    <w:link w:val="Style13"/>
    <w:qFormat/>
    <w:rsid w:val="00104190"/>
    <w:pPr>
      <w:shd w:val="clear" w:color="auto" w:fill="FFFFFF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Style24" w:customStyle="1">
    <w:name w:val="Інше"/>
    <w:basedOn w:val="Normal"/>
    <w:link w:val="Style14"/>
    <w:qFormat/>
    <w:rsid w:val="00104190"/>
    <w:pPr>
      <w:shd w:val="clear" w:color="auto" w:fill="FFFFFF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NormalWeb">
    <w:name w:val="Normal (Web)"/>
    <w:basedOn w:val="Normal"/>
    <w:qFormat/>
    <w:rsid w:val="00104190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  <w:lang w:val="ru-RU"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0419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c6d"/>
    <w:pPr>
      <w:spacing w:before="0" w:after="0"/>
      <w:ind w:left="720" w:hanging="0"/>
      <w:contextualSpacing/>
    </w:pPr>
    <w:rPr/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link w:val="Style16"/>
    <w:uiPriority w:val="99"/>
    <w:unhideWhenUsed/>
    <w:rsid w:val="0076449e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7">
    <w:name w:val="Footer"/>
    <w:basedOn w:val="Normal"/>
    <w:link w:val="Style17"/>
    <w:uiPriority w:val="99"/>
    <w:unhideWhenUsed/>
    <w:rsid w:val="0076449e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Rvps14" w:customStyle="1">
    <w:name w:val="rvps14"/>
    <w:basedOn w:val="Normal"/>
    <w:qFormat/>
    <w:rsid w:val="00aa41b3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Rvps2" w:customStyle="1">
    <w:name w:val="rvps2"/>
    <w:basedOn w:val="Normal"/>
    <w:qFormat/>
    <w:rsid w:val="00f1305f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1682-18" TargetMode="External"/><Relationship Id="rId3" Type="http://schemas.openxmlformats.org/officeDocument/2006/relationships/hyperlink" Target="mailto:shchastia2021@ukr.ne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LibreOffice/7.5.1.2$Windows_X86_64 LibreOffice_project/fcbaee479e84c6cd81291587d2ee68cba099e129</Application>
  <AppVersion>15.0000</AppVersion>
  <Pages>3</Pages>
  <Words>791</Words>
  <Characters>5341</Characters>
  <CharactersWithSpaces>6077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2023-03-14T09:13:00Z</dcterms:created>
  <dc:creator>Снитко Олена Константинівна</dc:creator>
  <dc:description/>
  <dc:language>ru-RU</dc:language>
  <cp:lastModifiedBy/>
  <cp:lastPrinted>2023-01-03T10:25:00Z</cp:lastPrinted>
  <dcterms:modified xsi:type="dcterms:W3CDTF">2024-03-05T12:02:03Z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