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77777777" w:rsidR="00AA41B3" w:rsidRPr="00F36921" w:rsidRDefault="00686B11" w:rsidP="001330BA">
      <w:pPr>
        <w:jc w:val="center"/>
        <w:rPr>
          <w:rFonts w:ascii="Times New Roman" w:hAnsi="Times New Roman" w:cs="Times New Roman"/>
          <w:b/>
          <w:u w:val="single"/>
        </w:rPr>
      </w:pPr>
      <w:r w:rsidRPr="00F36921">
        <w:rPr>
          <w:rFonts w:ascii="Times New Roman" w:hAnsi="Times New Roman" w:cs="Times New Roman"/>
          <w:b/>
          <w:u w:val="single"/>
        </w:rPr>
        <w:t>державної служби категорії «</w:t>
      </w:r>
      <w:r w:rsidR="00FB3CC1" w:rsidRPr="00F36921">
        <w:rPr>
          <w:rFonts w:ascii="Times New Roman" w:hAnsi="Times New Roman" w:cs="Times New Roman"/>
          <w:b/>
          <w:u w:val="single"/>
        </w:rPr>
        <w:t>В</w:t>
      </w:r>
      <w:r w:rsidR="00AA41B3" w:rsidRPr="00F36921">
        <w:rPr>
          <w:rFonts w:ascii="Times New Roman" w:hAnsi="Times New Roman" w:cs="Times New Roman"/>
          <w:b/>
          <w:u w:val="single"/>
        </w:rPr>
        <w:t>» -</w:t>
      </w:r>
    </w:p>
    <w:p w14:paraId="6D197CEA" w14:textId="0B448512" w:rsidR="007C0F82" w:rsidRPr="00F36921" w:rsidRDefault="00463334" w:rsidP="001330BA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36921">
        <w:rPr>
          <w:rFonts w:ascii="Times New Roman" w:hAnsi="Times New Roman" w:cs="Times New Roman"/>
          <w:b/>
          <w:szCs w:val="28"/>
          <w:u w:val="single"/>
        </w:rPr>
        <w:t xml:space="preserve">головного спеціаліста відділу </w:t>
      </w:r>
      <w:r w:rsidR="00C63792" w:rsidRPr="00F36921">
        <w:rPr>
          <w:rFonts w:ascii="Times New Roman" w:hAnsi="Times New Roman" w:cs="Times New Roman"/>
          <w:b/>
          <w:szCs w:val="28"/>
          <w:u w:val="single"/>
        </w:rPr>
        <w:t xml:space="preserve">документального забезпечення </w:t>
      </w:r>
      <w:r w:rsidRPr="00F36921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A0682F" w:rsidRPr="00F36921">
        <w:rPr>
          <w:rFonts w:ascii="Times New Roman" w:hAnsi="Times New Roman" w:cs="Times New Roman"/>
          <w:b/>
          <w:szCs w:val="28"/>
          <w:u w:val="single"/>
        </w:rPr>
        <w:t>Луганської</w:t>
      </w:r>
      <w:r w:rsidRPr="00F36921">
        <w:rPr>
          <w:rFonts w:ascii="Times New Roman" w:hAnsi="Times New Roman" w:cs="Times New Roman"/>
          <w:b/>
          <w:szCs w:val="28"/>
          <w:u w:val="single"/>
        </w:rPr>
        <w:t xml:space="preserve"> обласної прокуратури</w:t>
      </w:r>
    </w:p>
    <w:p w14:paraId="05DA0935" w14:textId="77777777" w:rsidR="00463334" w:rsidRPr="00463334" w:rsidRDefault="00463334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AB7833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AB7833" w:rsidRPr="00782232" w:rsidRDefault="00AB7833" w:rsidP="00AB7833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1264244" w14:textId="0D37BC66" w:rsidR="00FB3CC1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44775A"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п</w:t>
            </w:r>
            <w:r w:rsidR="005F306A" w:rsidRPr="004C020F">
              <w:rPr>
                <w:rFonts w:ascii="Times New Roman" w:hAnsi="Times New Roman" w:cs="Times New Roman"/>
              </w:rPr>
              <w:t>риймання вхідної кореспонденції (документи, направлені фельд’єгерським, спеціальним та поштовим зв’язком, електронні звернення, а також відомча кореспонденція, надіслана органами влади, що надійшла поштовим зв’язком або доставлена уповноваженою особою, яка має документ, що засвідчує її належність до відповідного органу)</w:t>
            </w:r>
            <w:r w:rsidRPr="0044775A">
              <w:rPr>
                <w:rFonts w:ascii="Times New Roman" w:hAnsi="Times New Roman" w:cs="Times New Roman"/>
              </w:rPr>
              <w:t>;</w:t>
            </w:r>
          </w:p>
          <w:p w14:paraId="03C8DFFB" w14:textId="5A162CB7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п</w:t>
            </w:r>
            <w:r w:rsidR="005F306A" w:rsidRPr="005F306A">
              <w:rPr>
                <w:rFonts w:ascii="Times New Roman" w:hAnsi="Times New Roman" w:cs="Times New Roman"/>
              </w:rPr>
              <w:t>еревірка наявності документів та додатків до них, сортування, проставляння штампу, сканування,  реєстрація вхідної кореспонденції (внесення даних до інформаційної системи «Система електронного документообігу органів прокуратури України» (ІС «СЕД») і передача документів за призначенням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4C455947" w14:textId="1FBE5B93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з</w:t>
            </w:r>
            <w:r w:rsidR="005F306A" w:rsidRPr="005F306A">
              <w:rPr>
                <w:rFonts w:ascii="Times New Roman" w:hAnsi="Times New Roman" w:cs="Times New Roman"/>
              </w:rPr>
              <w:t>дійснення ведення діловодства у структурних підрозділах, визначених розподілом функціональних обов’язків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1B7EE25F" w14:textId="34705D7A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с</w:t>
            </w:r>
            <w:r w:rsidR="005F306A" w:rsidRPr="005F306A">
              <w:rPr>
                <w:rFonts w:ascii="Times New Roman" w:hAnsi="Times New Roman" w:cs="Times New Roman"/>
              </w:rPr>
              <w:t>кладання номенклатури справ структурних підрозділів та створення її в електронній формі в інформаційній системі «Система електронного документообігу органів прокуратури України» (ІС «СЕД»)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6DBF075D" w14:textId="6FE05D7A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з</w:t>
            </w:r>
            <w:r w:rsidR="005F306A" w:rsidRPr="005F306A">
              <w:rPr>
                <w:rFonts w:ascii="Times New Roman" w:hAnsi="Times New Roman" w:cs="Times New Roman"/>
              </w:rPr>
              <w:t>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48A651C" w14:textId="748B0A86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в</w:t>
            </w:r>
            <w:r w:rsidR="005F306A" w:rsidRPr="005F306A">
              <w:rPr>
                <w:rFonts w:ascii="Times New Roman" w:hAnsi="Times New Roman" w:cs="Times New Roman"/>
              </w:rPr>
              <w:t>едення книг обліку: кримінальних проваджень, витребуваних у порядку нагляду; наглядових проваджень, заведених за зверненнями, скаргами громадян, юридичних осіб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C55B36B" w14:textId="63D9A888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р</w:t>
            </w:r>
            <w:r w:rsidR="005F306A" w:rsidRPr="005F306A">
              <w:rPr>
                <w:rFonts w:ascii="Times New Roman" w:hAnsi="Times New Roman" w:cs="Times New Roman"/>
              </w:rPr>
              <w:t>еєстрація вихідної кореспонденції (внесення даних інформаційної системи «Система електронного документообігу органів прокуратури України»  (ІС «СЕД»), своєчасна передача зареєстрованих документів працівникам структурних підрозділів і передача їх на відправлення відповідному працівнику відділу документального забезпечення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ED0FE50" w14:textId="4268B95B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к</w:t>
            </w:r>
            <w:r w:rsidR="005F306A" w:rsidRPr="005F306A">
              <w:rPr>
                <w:rFonts w:ascii="Times New Roman" w:hAnsi="Times New Roman" w:cs="Times New Roman"/>
              </w:rPr>
              <w:t>онтроль за строками виконання контрольних документів, інформування керівників підрозділів про затримку їх виконання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12B9393A" w14:textId="1EB30351" w:rsidR="00820A7F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п</w:t>
            </w:r>
            <w:r w:rsidR="005F306A" w:rsidRPr="005F306A">
              <w:rPr>
                <w:rFonts w:ascii="Times New Roman" w:hAnsi="Times New Roman" w:cs="Times New Roman"/>
              </w:rPr>
              <w:t>еревірка за обліками наявності попереднього листування, надання інформації щодо розділів та довідок за реєстраційними даними вихідної, відомчої та міжвідомчої кореспонденції, звернень та з інших питань, що відносяться до компетенції відділу</w:t>
            </w:r>
            <w:r w:rsidRPr="00820A7F">
              <w:rPr>
                <w:rFonts w:ascii="Times New Roman" w:hAnsi="Times New Roman" w:cs="Times New Roman"/>
              </w:rPr>
              <w:t>;</w:t>
            </w:r>
          </w:p>
          <w:p w14:paraId="65F3D9C4" w14:textId="5E045A1E" w:rsidR="00820A7F" w:rsidRPr="00B163E3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06A">
              <w:rPr>
                <w:rFonts w:ascii="Times New Roman" w:hAnsi="Times New Roman" w:cs="Times New Roman"/>
              </w:rPr>
              <w:t>н</w:t>
            </w:r>
            <w:r w:rsidR="005F306A" w:rsidRPr="005F306A">
              <w:rPr>
                <w:rFonts w:ascii="Times New Roman" w:hAnsi="Times New Roman" w:cs="Times New Roman"/>
              </w:rPr>
              <w:t xml:space="preserve">адсилання вихідної кореспонденції фельд’єгерським, спеціальним та поштовим зв’язком, а саме передача кореспонденції до поштового відділення з оформленням </w:t>
            </w:r>
            <w:r w:rsidR="005F306A" w:rsidRPr="005F306A">
              <w:rPr>
                <w:rFonts w:ascii="Times New Roman" w:hAnsi="Times New Roman" w:cs="Times New Roman"/>
              </w:rPr>
              <w:lastRenderedPageBreak/>
              <w:t>всіх необхідних документів</w:t>
            </w:r>
            <w:r w:rsidR="00881A69">
              <w:rPr>
                <w:rFonts w:ascii="Times New Roman" w:hAnsi="Times New Roman" w:cs="Times New Roman"/>
              </w:rPr>
              <w:t xml:space="preserve"> та </w:t>
            </w:r>
            <w:r w:rsidR="00D67C74" w:rsidRPr="00D67C74">
              <w:rPr>
                <w:rFonts w:ascii="Times New Roman" w:hAnsi="Times New Roman" w:cs="Times New Roman"/>
              </w:rPr>
              <w:t>виконує інші службові завдання і доручення керівництва Луганської обласної прокуратури та Відділу</w:t>
            </w:r>
            <w:r w:rsidR="00881A69">
              <w:rPr>
                <w:rFonts w:ascii="Times New Roman" w:hAnsi="Times New Roman" w:cs="Times New Roman"/>
              </w:rPr>
              <w:t>.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77777777" w:rsidR="00D35788" w:rsidRPr="003070AB" w:rsidRDefault="0076270F" w:rsidP="00871E86">
            <w:pPr>
              <w:jc w:val="both"/>
              <w:rPr>
                <w:rFonts w:ascii="Times New Roman" w:hAnsi="Times New Roman" w:cs="Times New Roman"/>
              </w:rPr>
            </w:pPr>
            <w:r w:rsidRPr="003070AB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3070AB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 w:rsidRPr="003070AB">
              <w:rPr>
                <w:rFonts w:ascii="Times New Roman" w:hAnsi="Times New Roman" w:cs="Times New Roman"/>
              </w:rPr>
              <w:t>ей 50-</w:t>
            </w:r>
            <w:r w:rsidRPr="003070AB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A07621" w:rsidRPr="003070AB">
              <w:rPr>
                <w:rFonts w:ascii="Times New Roman" w:hAnsi="Times New Roman" w:cs="Times New Roman"/>
              </w:rPr>
              <w:t xml:space="preserve"> та </w:t>
            </w:r>
            <w:r w:rsidRPr="003070AB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E81FAB">
              <w:rPr>
                <w:rFonts w:ascii="Times New Roman" w:hAnsi="Times New Roman" w:cs="Times New Roman"/>
              </w:rPr>
              <w:t xml:space="preserve"> </w:t>
            </w:r>
            <w:r w:rsidRPr="003070AB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3A75618F" w14:textId="4FF12E40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728831E0" w14:textId="77777777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</w:p>
          <w:p w14:paraId="791F2663" w14:textId="371F89AB" w:rsidR="00D35788" w:rsidRPr="0076270F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463334" w:rsidRPr="00897FA3">
              <w:rPr>
                <w:rFonts w:ascii="Times New Roman" w:hAnsi="Times New Roman"/>
              </w:rPr>
              <w:t>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6288D5C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11CB5778" w14:textId="6C08E6AE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8" w:tgtFrame="_blank" w:history="1">
              <w:r w:rsidRPr="00A0682F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231383C8" w14:textId="4CAC8732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EB35A23" w14:textId="50F2F2BE" w:rsidR="00F1305F" w:rsidRPr="00D033C6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 (за наявності).</w:t>
            </w:r>
          </w:p>
          <w:p w14:paraId="0195B953" w14:textId="77777777" w:rsidR="00463334" w:rsidRDefault="00463334" w:rsidP="00EA494E">
            <w:pPr>
              <w:spacing w:after="60"/>
              <w:rPr>
                <w:rFonts w:ascii="Times New Roman" w:hAnsi="Times New Roman" w:cs="Times New Roman"/>
              </w:rPr>
            </w:pPr>
          </w:p>
          <w:p w14:paraId="67F35900" w14:textId="746E66BB" w:rsidR="00EA494E" w:rsidRPr="00EA494E" w:rsidRDefault="00F1305F" w:rsidP="00EA494E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EA494E">
              <w:rPr>
                <w:rFonts w:ascii="Times New Roman" w:hAnsi="Times New Roman" w:cs="Times New Roman"/>
              </w:rPr>
              <w:t xml:space="preserve">Документи приймаються </w:t>
            </w:r>
            <w:r w:rsidRPr="00EC2A99">
              <w:rPr>
                <w:rFonts w:ascii="Times New Roman" w:hAnsi="Times New Roman" w:cs="Times New Roman"/>
                <w:b/>
                <w:bCs/>
              </w:rPr>
              <w:t>до</w:t>
            </w:r>
            <w:r w:rsidR="00FD2D6F" w:rsidRPr="00EC2A99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F36921" w:rsidRPr="00EC2A99">
              <w:rPr>
                <w:rFonts w:ascii="Times New Roman" w:hAnsi="Times New Roman" w:cs="Times New Roman"/>
                <w:b/>
                <w:bCs/>
              </w:rPr>
              <w:t>1</w:t>
            </w:r>
            <w:r w:rsidR="00FD2D6F" w:rsidRPr="00EC2A99">
              <w:rPr>
                <w:rFonts w:ascii="Times New Roman" w:hAnsi="Times New Roman" w:cs="Times New Roman"/>
                <w:b/>
                <w:bCs/>
              </w:rPr>
              <w:t xml:space="preserve"> травня</w:t>
            </w:r>
            <w:r w:rsidR="00A0682F" w:rsidRPr="00EC2A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6122" w:rsidRPr="00EC2A99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r w:rsidR="00A0682F" w:rsidRPr="00EC2A99">
              <w:rPr>
                <w:rFonts w:ascii="Times New Roman" w:hAnsi="Times New Roman" w:cs="Times New Roman"/>
                <w:b/>
                <w:bCs/>
              </w:rPr>
              <w:t>2023</w:t>
            </w:r>
            <w:r w:rsidRPr="00EC2A99">
              <w:rPr>
                <w:rFonts w:ascii="Times New Roman" w:hAnsi="Times New Roman" w:cs="Times New Roman"/>
                <w:b/>
                <w:bCs/>
              </w:rPr>
              <w:t xml:space="preserve"> року</w:t>
            </w:r>
            <w:r w:rsidRPr="00EC2A99">
              <w:rPr>
                <w:rFonts w:ascii="Times New Roman" w:hAnsi="Times New Roman" w:cs="Times New Roman"/>
              </w:rPr>
              <w:t xml:space="preserve"> на</w:t>
            </w:r>
            <w:r w:rsidRPr="00EA494E">
              <w:rPr>
                <w:rFonts w:ascii="Times New Roman" w:hAnsi="Times New Roman" w:cs="Times New Roman"/>
              </w:rPr>
              <w:t xml:space="preserve"> </w:t>
            </w:r>
            <w:r w:rsidR="00A07621" w:rsidRPr="00EA494E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446B62" w:rsidRPr="004633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0682F"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7DAA4983" w14:textId="77777777" w:rsidR="007C0F82" w:rsidRPr="00D26988" w:rsidRDefault="00EA494E" w:rsidP="00D26988">
            <w:pPr>
              <w:spacing w:after="60"/>
              <w:rPr>
                <w:rFonts w:ascii="Times New Roman" w:hAnsi="Times New Roman" w:cs="Times New Roman"/>
              </w:rPr>
            </w:pPr>
            <w:r w:rsidRPr="00EA494E">
              <w:rPr>
                <w:rFonts w:ascii="Times New Roman" w:hAnsi="Times New Roman" w:cs="Times New Roman"/>
              </w:rPr>
              <w:t>Подача додатків до заяви не є обов’язковою.</w:t>
            </w: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D2D6F" w:rsidRDefault="00A0682F" w:rsidP="00EA494E">
            <w:pPr>
              <w:rPr>
                <w:rFonts w:ascii="Times New Roman" w:hAnsi="Times New Roman" w:cs="Times New Roman"/>
              </w:rPr>
            </w:pPr>
            <w:proofErr w:type="spellStart"/>
            <w:r w:rsidRPr="00FD2D6F">
              <w:rPr>
                <w:rFonts w:ascii="Times New Roman" w:hAnsi="Times New Roman" w:cs="Times New Roman"/>
              </w:rPr>
              <w:t>Шетілова</w:t>
            </w:r>
            <w:proofErr w:type="spellEnd"/>
            <w:r w:rsidRPr="00FD2D6F">
              <w:rPr>
                <w:rFonts w:ascii="Times New Roman" w:hAnsi="Times New Roman" w:cs="Times New Roman"/>
              </w:rPr>
              <w:t xml:space="preserve"> Анастасія Валеріївна</w:t>
            </w:r>
            <w:r w:rsidR="00EA494E" w:rsidRPr="00FD2D6F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909C1E9" w:rsidR="00EA494E" w:rsidRDefault="00EC2A99" w:rsidP="00EA494E">
            <w:pPr>
              <w:rPr>
                <w:rFonts w:ascii="Times New Roman" w:hAnsi="Times New Roman" w:cs="Times New Roman"/>
              </w:rPr>
            </w:pPr>
            <w:r w:rsidRPr="00EC2A99">
              <w:rPr>
                <w:rFonts w:ascii="Times New Roman" w:hAnsi="Times New Roman" w:cs="Times New Roman"/>
              </w:rPr>
              <w:t>+38(066)-815-86-93</w:t>
            </w:r>
          </w:p>
          <w:p w14:paraId="0660EFCC" w14:textId="77777777" w:rsidR="00EC2A99" w:rsidRPr="00EA494E" w:rsidRDefault="00EC2A99" w:rsidP="00EA494E">
            <w:pPr>
              <w:rPr>
                <w:rFonts w:ascii="Times New Roman" w:hAnsi="Times New Roman" w:cs="Times New Roman"/>
              </w:rPr>
            </w:pPr>
          </w:p>
          <w:p w14:paraId="158BB7E2" w14:textId="0819A125" w:rsidR="00A07621" w:rsidRDefault="006B4383" w:rsidP="00EA494E">
            <w:pPr>
              <w:rPr>
                <w:rFonts w:ascii="Times New Roman" w:hAnsi="Times New Roman" w:cs="Times New Roman"/>
              </w:rPr>
            </w:pPr>
            <w:hyperlink r:id="rId9" w:history="1">
              <w:r w:rsidRPr="00197DBC">
                <w:rPr>
                  <w:rStyle w:val="ae"/>
                  <w:rFonts w:ascii="Times New Roman" w:hAnsi="Times New Roman" w:cs="Times New Roman"/>
                </w:rPr>
                <w:t>kadry.lug.prokoffice@gmail.com</w:t>
              </w:r>
            </w:hyperlink>
          </w:p>
          <w:p w14:paraId="167047D3" w14:textId="77777777" w:rsidR="006B4383" w:rsidRDefault="006B4383" w:rsidP="00EA494E">
            <w:pPr>
              <w:rPr>
                <w:rFonts w:ascii="Times New Roman" w:hAnsi="Times New Roman" w:cs="Times New Roman"/>
              </w:rPr>
            </w:pPr>
          </w:p>
          <w:p w14:paraId="0AE1818B" w14:textId="77777777" w:rsidR="006B4383" w:rsidRDefault="006B4383" w:rsidP="00EA494E">
            <w:pPr>
              <w:rPr>
                <w:rFonts w:ascii="Times New Roman" w:hAnsi="Times New Roman" w:cs="Times New Roman"/>
              </w:rPr>
            </w:pPr>
          </w:p>
          <w:p w14:paraId="55D03627" w14:textId="6C802392" w:rsidR="006B4383" w:rsidRPr="000F7E02" w:rsidRDefault="006B4383" w:rsidP="00EA494E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lastRenderedPageBreak/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6C1E0C18" w:rsidR="002D3B96" w:rsidRPr="00900BCD" w:rsidRDefault="00F36921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бакалавра, молодшого бакалавра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77777777" w:rsidR="00A07621" w:rsidRPr="00900BCD" w:rsidRDefault="002D3B96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505BF08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D3B96" w:rsidRPr="00782232" w14:paraId="67D73054" w14:textId="77777777" w:rsidTr="001330BA">
        <w:tc>
          <w:tcPr>
            <w:tcW w:w="675" w:type="dxa"/>
          </w:tcPr>
          <w:p w14:paraId="72483250" w14:textId="77777777" w:rsidR="002D3B96" w:rsidRPr="00782232" w:rsidRDefault="002D3B96" w:rsidP="00445CB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56BF1BE0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Багатозадачність</w:t>
            </w:r>
          </w:p>
        </w:tc>
        <w:tc>
          <w:tcPr>
            <w:tcW w:w="6310" w:type="dxa"/>
          </w:tcPr>
          <w:p w14:paraId="7C9D411B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 xml:space="preserve">здатність концентрувати (не втрачати) увагу на виконанні завдання; </w:t>
            </w:r>
          </w:p>
          <w:p w14:paraId="37D795C1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 xml:space="preserve">уміння розкладати завдання на процеси, спрощувати їх; </w:t>
            </w:r>
          </w:p>
          <w:p w14:paraId="6498EB25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>здатність швидко змінювати напрям роботи (діяльності);</w:t>
            </w:r>
          </w:p>
          <w:p w14:paraId="5981E912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>уміння управляти результатом і бачити прогрес</w:t>
            </w:r>
          </w:p>
        </w:tc>
      </w:tr>
      <w:tr w:rsidR="002D3B96" w:rsidRPr="00782232" w14:paraId="3CC4FC56" w14:textId="77777777" w:rsidTr="001330BA">
        <w:tc>
          <w:tcPr>
            <w:tcW w:w="675" w:type="dxa"/>
          </w:tcPr>
          <w:p w14:paraId="4565E9B8" w14:textId="77777777" w:rsidR="002D3B96" w:rsidRPr="00782232" w:rsidRDefault="002D3B96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C42490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0CBB97A9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чітке і точне формулювання мети, цілей і завдань службової діяльності;</w:t>
            </w:r>
          </w:p>
          <w:p w14:paraId="13B5DEE0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комплексний підхід до виконання завдань, виявлення ризиків;</w:t>
            </w:r>
          </w:p>
          <w:p w14:paraId="4333FEDB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1679A" w:rsidRPr="00782232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77777777" w:rsidR="00C1679A" w:rsidRPr="00782232" w:rsidRDefault="00C1679A" w:rsidP="00C1679A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FF0C7FE" w14:textId="0A15873C" w:rsidR="00C1679A" w:rsidRPr="00C1679A" w:rsidRDefault="00C1679A" w:rsidP="00C1679A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C1679A">
              <w:rPr>
                <w:rFonts w:ascii="Times New Roman" w:hAnsi="Times New Roman" w:cs="Times New Roman"/>
                <w:color w:val="auto"/>
              </w:rPr>
              <w:t>Робота з великими масивами інформації</w:t>
            </w:r>
          </w:p>
        </w:tc>
        <w:tc>
          <w:tcPr>
            <w:tcW w:w="6310" w:type="dxa"/>
          </w:tcPr>
          <w:p w14:paraId="72E5CA89" w14:textId="49C81BF4" w:rsidR="00C1679A" w:rsidRPr="00C1679A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679A">
              <w:rPr>
                <w:rFonts w:ascii="Times New Roman" w:hAnsi="Times New Roman" w:cs="Times New Roman"/>
                <w:color w:val="auto"/>
              </w:rPr>
              <w:t xml:space="preserve">  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1679A">
              <w:rPr>
                <w:rFonts w:ascii="Times New Roman" w:hAnsi="Times New Roman" w:cs="Times New Roman"/>
                <w:color w:val="auto"/>
              </w:rPr>
              <w:t>здатність встановлювати логічні взаємозв'язки;</w:t>
            </w:r>
            <w:r w:rsidRPr="00C1679A">
              <w:rPr>
                <w:rFonts w:ascii="Times New Roman" w:hAnsi="Times New Roman" w:cs="Times New Roman"/>
                <w:color w:val="auto"/>
              </w:rPr>
              <w:br/>
              <w:t xml:space="preserve">   - вміння систематизувати великий масив інформації;</w:t>
            </w:r>
            <w:r w:rsidRPr="00C1679A">
              <w:rPr>
                <w:rFonts w:ascii="Times New Roman" w:hAnsi="Times New Roman" w:cs="Times New Roman"/>
                <w:color w:val="auto"/>
              </w:rPr>
              <w:br/>
              <w:t xml:space="preserve">   - здатність виділяти головне, робити чіткі, структуровані </w:t>
            </w:r>
            <w:r w:rsidR="00B07379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C1679A">
              <w:rPr>
                <w:rFonts w:ascii="Times New Roman" w:hAnsi="Times New Roman" w:cs="Times New Roman"/>
                <w:color w:val="auto"/>
              </w:rPr>
              <w:t>висновки</w:t>
            </w:r>
          </w:p>
        </w:tc>
      </w:tr>
      <w:tr w:rsidR="002E2BCE" w:rsidRPr="00782232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77777777" w:rsidR="002E2BCE" w:rsidRPr="00782232" w:rsidRDefault="002E2BCE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0A7DCAD8" w14:textId="77777777" w:rsidR="002E2BCE" w:rsidRPr="00C16F98" w:rsidRDefault="002E2BCE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16DB7214" w14:textId="001D3C46" w:rsidR="002E2BCE" w:rsidRPr="00052F6D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- вміння використовувати комп’ютерні пристрої, базове </w:t>
            </w:r>
            <w:r w:rsidR="00B07379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офісне та спеціалізоване програмне забезпечення для ефективного виконання своїх посадових обов’язків;</w:t>
            </w:r>
          </w:p>
          <w:p w14:paraId="7BB416CF" w14:textId="57450075" w:rsidR="002E2BCE" w:rsidRPr="00052F6D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- досвідчений користувач офісного пакету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="002E2BCE" w:rsidRPr="00052F6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6DC04F0" w14:textId="7A020B09" w:rsidR="002E2BCE" w:rsidRPr="002E2BCE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-</w:t>
            </w:r>
            <w:r w:rsidR="00584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2D3B96" w:rsidRPr="00782232" w14:paraId="249F8EFF" w14:textId="77777777" w:rsidTr="00871E86">
        <w:trPr>
          <w:trHeight w:val="748"/>
        </w:trPr>
        <w:tc>
          <w:tcPr>
            <w:tcW w:w="675" w:type="dxa"/>
          </w:tcPr>
          <w:p w14:paraId="48942E70" w14:textId="77777777" w:rsidR="002D3B96" w:rsidRPr="00782232" w:rsidRDefault="002E2BCE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7C665B7" w14:textId="77777777" w:rsidR="002D3B96" w:rsidRPr="00C16F98" w:rsidRDefault="002D3B96" w:rsidP="00C3635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Відповідальність</w:t>
            </w:r>
          </w:p>
        </w:tc>
        <w:tc>
          <w:tcPr>
            <w:tcW w:w="6310" w:type="dxa"/>
          </w:tcPr>
          <w:p w14:paraId="113904F6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37FFEFF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0666E3A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07621" w:rsidRPr="00782232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782232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782232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07621" w:rsidRPr="00782232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8DA372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3CABDAFB" w14:textId="77777777" w:rsidR="00881A69" w:rsidRPr="00966F41" w:rsidRDefault="00881A69" w:rsidP="00881A69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66F41">
              <w:rPr>
                <w:rFonts w:ascii="Times New Roman" w:hAnsi="Times New Roman" w:cs="Times New Roman"/>
                <w:color w:val="auto"/>
                <w:u w:val="single"/>
              </w:rPr>
              <w:t>Знання:</w:t>
            </w:r>
          </w:p>
          <w:p w14:paraId="27FC914F" w14:textId="77777777" w:rsidR="00881A69" w:rsidRPr="00966F41" w:rsidRDefault="00881A69" w:rsidP="00881A69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  <w:color w:val="auto"/>
              </w:rPr>
            </w:pPr>
            <w:r w:rsidRPr="00966F41">
              <w:rPr>
                <w:rFonts w:ascii="Times New Roman" w:eastAsia="Times New Roman" w:hAnsi="Times New Roman" w:cs="Times New Roman"/>
                <w:color w:val="auto"/>
              </w:rPr>
              <w:t>Конституції України;</w:t>
            </w:r>
          </w:p>
          <w:p w14:paraId="1F5F55D3" w14:textId="77777777" w:rsidR="00881A69" w:rsidRPr="00966F41" w:rsidRDefault="00881A69" w:rsidP="00881A69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  <w:color w:val="auto"/>
              </w:rPr>
            </w:pPr>
            <w:r w:rsidRPr="00966F41">
              <w:rPr>
                <w:rFonts w:ascii="Times New Roman" w:eastAsia="Times New Roman" w:hAnsi="Times New Roman" w:cs="Times New Roman"/>
                <w:color w:val="auto"/>
              </w:rPr>
              <w:t>Закону України «Про державну службу»;</w:t>
            </w:r>
          </w:p>
          <w:p w14:paraId="096B77F2" w14:textId="77777777" w:rsidR="00A07621" w:rsidRDefault="00881A69" w:rsidP="00881A69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  <w:color w:val="auto"/>
              </w:rPr>
            </w:pPr>
            <w:r w:rsidRPr="00966F41">
              <w:rPr>
                <w:rFonts w:ascii="Times New Roman" w:eastAsia="Times New Roman" w:hAnsi="Times New Roman" w:cs="Times New Roman"/>
                <w:color w:val="auto"/>
              </w:rPr>
              <w:t xml:space="preserve">Закону України «Про запобігання корупції» </w:t>
            </w:r>
          </w:p>
          <w:p w14:paraId="78E5ED80" w14:textId="5C04AAFB" w:rsidR="00881A69" w:rsidRPr="00881A69" w:rsidRDefault="00881A69" w:rsidP="00881A69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Іншого законодавства</w:t>
            </w:r>
          </w:p>
        </w:tc>
      </w:tr>
      <w:tr w:rsidR="00C73A9F" w:rsidRPr="00782232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C73A9F" w:rsidRPr="00782232" w:rsidRDefault="00C73A9F" w:rsidP="00C73A9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5" w:type="dxa"/>
          </w:tcPr>
          <w:p w14:paraId="7FC5E47D" w14:textId="77777777" w:rsidR="00C73A9F" w:rsidRPr="00782232" w:rsidRDefault="00C73A9F" w:rsidP="00C73A9F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5006994A" w14:textId="77777777" w:rsidR="00881A69" w:rsidRPr="00966F41" w:rsidRDefault="00881A69" w:rsidP="00881A69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6F41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Знання</w:t>
            </w:r>
            <w:r w:rsidRPr="00966F4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</w:p>
          <w:p w14:paraId="28338F64" w14:textId="77777777" w:rsidR="00881A69" w:rsidRPr="00966F41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  <w:color w:val="auto"/>
              </w:rPr>
            </w:pPr>
            <w:r w:rsidRPr="00966F41">
              <w:rPr>
                <w:rFonts w:ascii="Times New Roman" w:hAnsi="Times New Roman"/>
                <w:color w:val="auto"/>
              </w:rPr>
              <w:t>- Закону України «Про прокуратуру»;</w:t>
            </w:r>
          </w:p>
          <w:p w14:paraId="5D10AB32" w14:textId="77777777" w:rsidR="00881A69" w:rsidRPr="00966F41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  <w:color w:val="auto"/>
              </w:rPr>
            </w:pPr>
            <w:r w:rsidRPr="00966F41">
              <w:rPr>
                <w:rFonts w:ascii="Times New Roman" w:hAnsi="Times New Roman"/>
                <w:color w:val="auto"/>
              </w:rPr>
              <w:t>- Закону України «Про звернення громадян»;</w:t>
            </w:r>
          </w:p>
          <w:p w14:paraId="63847C05" w14:textId="77777777" w:rsidR="00881A69" w:rsidRPr="00966F41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  <w:color w:val="auto"/>
              </w:rPr>
            </w:pPr>
            <w:r w:rsidRPr="00966F41">
              <w:rPr>
                <w:rFonts w:ascii="Times New Roman" w:hAnsi="Times New Roman"/>
                <w:color w:val="auto"/>
              </w:rPr>
              <w:t>- Закону України «Про доступ до публічної інформації»;</w:t>
            </w:r>
          </w:p>
          <w:p w14:paraId="6C96CA5E" w14:textId="721463FB" w:rsidR="00881A69" w:rsidRPr="00966F41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  <w:color w:val="auto"/>
              </w:rPr>
            </w:pPr>
            <w:r w:rsidRPr="00966F41">
              <w:rPr>
                <w:rFonts w:ascii="Times New Roman" w:hAnsi="Times New Roman"/>
                <w:color w:val="auto"/>
              </w:rPr>
              <w:t>-</w:t>
            </w:r>
            <w:r w:rsidR="00645A0B">
              <w:rPr>
                <w:rFonts w:ascii="Times New Roman" w:hAnsi="Times New Roman"/>
                <w:color w:val="auto"/>
              </w:rPr>
              <w:t xml:space="preserve"> </w:t>
            </w:r>
            <w:r w:rsidRPr="00966F41">
              <w:rPr>
                <w:rFonts w:ascii="Times New Roman" w:hAnsi="Times New Roman"/>
                <w:color w:val="auto"/>
              </w:rPr>
              <w:t>Закону України “Про Національний архівний фонд та архівні установи”;</w:t>
            </w:r>
          </w:p>
          <w:p w14:paraId="6FDE7055" w14:textId="77777777" w:rsidR="00881A69" w:rsidRPr="00966F41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  <w:color w:val="auto"/>
              </w:rPr>
            </w:pPr>
          </w:p>
          <w:p w14:paraId="43885435" w14:textId="77777777" w:rsidR="00881A69" w:rsidRPr="00966F41" w:rsidRDefault="00881A69" w:rsidP="00881A69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645A0B">
              <w:rPr>
                <w:rFonts w:ascii="Times New Roman" w:hAnsi="Times New Roman"/>
                <w:color w:val="auto"/>
                <w:shd w:val="clear" w:color="auto" w:fill="FFFFFF"/>
              </w:rPr>
              <w:t xml:space="preserve">- </w:t>
            </w:r>
            <w:r w:rsidRPr="00966F4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Тимчасова інструкція з діловодства в органах прокуратури України, затвердженої наказом Генеральної прокуратури України від 12.02.2019 № 27;</w:t>
            </w:r>
          </w:p>
          <w:p w14:paraId="60133B4F" w14:textId="77777777" w:rsidR="00881A69" w:rsidRPr="00966F41" w:rsidRDefault="00881A69" w:rsidP="00881A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6F41">
              <w:rPr>
                <w:rFonts w:ascii="Times New Roman" w:hAnsi="Times New Roman" w:cs="Times New Roman"/>
                <w:color w:val="auto"/>
              </w:rPr>
              <w:t>-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Генерального прокурора від 27.09.2022 № 199;</w:t>
            </w:r>
          </w:p>
          <w:p w14:paraId="3C643E14" w14:textId="5CD73F88" w:rsidR="00C73A9F" w:rsidRPr="00AE144B" w:rsidRDefault="00881A69" w:rsidP="00881A69">
            <w:pPr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966F4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966F41">
              <w:t xml:space="preserve"> </w:t>
            </w:r>
            <w:r w:rsidRPr="00966F41">
              <w:rPr>
                <w:rFonts w:ascii="Times New Roman" w:eastAsia="Times New Roman" w:hAnsi="Times New Roman" w:cs="Times New Roman"/>
                <w:color w:val="auto"/>
              </w:rPr>
              <w:t>Положення про порядок функціонування окремих підсистем Єдиної судової інформаційно-телекомунікаційної системи;</w:t>
            </w:r>
          </w:p>
        </w:tc>
      </w:tr>
      <w:tr w:rsidR="00446B62" w:rsidRPr="00782232" w14:paraId="4AD09644" w14:textId="77777777" w:rsidTr="00446B62">
        <w:trPr>
          <w:trHeight w:val="760"/>
        </w:trPr>
        <w:tc>
          <w:tcPr>
            <w:tcW w:w="675" w:type="dxa"/>
          </w:tcPr>
          <w:p w14:paraId="78EDBBB1" w14:textId="77777777" w:rsidR="00446B62" w:rsidRPr="00782232" w:rsidRDefault="00446B62" w:rsidP="00C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5346761A" w14:textId="77777777" w:rsidR="00446B62" w:rsidRPr="00782232" w:rsidRDefault="00446B62" w:rsidP="00C73A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63153AE9" w14:textId="77777777" w:rsidR="00645A0B" w:rsidRDefault="00645A0B" w:rsidP="00645A0B">
            <w:pPr>
              <w:shd w:val="clear" w:color="auto" w:fill="FFFFFF"/>
              <w:tabs>
                <w:tab w:val="left" w:pos="384"/>
              </w:tabs>
              <w:ind w:right="52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 </w:t>
            </w:r>
            <w:r w:rsidRPr="00645A0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здатність використовувати знання, вміння та навички у сфері діловодства в процесі професійної діяльності;</w:t>
            </w:r>
          </w:p>
          <w:p w14:paraId="474F5DDC" w14:textId="645237CD" w:rsidR="00446B62" w:rsidRPr="00645A0B" w:rsidRDefault="00645A0B" w:rsidP="00645A0B">
            <w:pPr>
              <w:shd w:val="clear" w:color="auto" w:fill="FFFFFF"/>
              <w:tabs>
                <w:tab w:val="left" w:pos="384"/>
              </w:tabs>
              <w:ind w:right="52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 </w:t>
            </w:r>
            <w:r w:rsidRPr="003578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вміння організовувати та здійснювати ефективну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645A0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роботу з документацією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</w:tr>
    </w:tbl>
    <w:p w14:paraId="3F218446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714A2C3" w14:textId="77777777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DB4C126" w14:textId="1A1CEA8F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>
        <w:rPr>
          <w:rFonts w:ascii="Times New Roman" w:hAnsi="Times New Roman" w:cs="Times New Roman"/>
          <w:b/>
          <w:sz w:val="28"/>
          <w:szCs w:val="28"/>
        </w:rPr>
        <w:t xml:space="preserve">          Сергій ЧЕРНОВ</w:t>
      </w:r>
    </w:p>
    <w:sectPr w:rsidR="00104190" w:rsidRPr="00C76DF3" w:rsidSect="00F73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A67E" w14:textId="77777777" w:rsidR="00DE37F9" w:rsidRDefault="00DE37F9" w:rsidP="0076449E">
      <w:r>
        <w:separator/>
      </w:r>
    </w:p>
  </w:endnote>
  <w:endnote w:type="continuationSeparator" w:id="0">
    <w:p w14:paraId="0719E104" w14:textId="77777777" w:rsidR="00DE37F9" w:rsidRDefault="00DE37F9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76E7" w14:textId="77777777" w:rsidR="00DE37F9" w:rsidRDefault="00DE37F9" w:rsidP="0076449E">
      <w:r>
        <w:separator/>
      </w:r>
    </w:p>
  </w:footnote>
  <w:footnote w:type="continuationSeparator" w:id="0">
    <w:p w14:paraId="5BBB8F2E" w14:textId="77777777" w:rsidR="00DE37F9" w:rsidRDefault="00DE37F9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139"/>
    <w:multiLevelType w:val="hybridMultilevel"/>
    <w:tmpl w:val="7D1E78C8"/>
    <w:lvl w:ilvl="0" w:tplc="83A83BC6">
      <w:start w:val="26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24"/>
  </w:num>
  <w:num w:numId="6">
    <w:abstractNumId w:val="23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25"/>
  </w:num>
  <w:num w:numId="16">
    <w:abstractNumId w:val="2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4"/>
  </w:num>
  <w:num w:numId="25">
    <w:abstractNumId w:val="26"/>
  </w:num>
  <w:num w:numId="26">
    <w:abstractNumId w:val="1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7A55"/>
    <w:rsid w:val="000302B4"/>
    <w:rsid w:val="00051A7A"/>
    <w:rsid w:val="00077E3F"/>
    <w:rsid w:val="00096280"/>
    <w:rsid w:val="000B1812"/>
    <w:rsid w:val="000B19C4"/>
    <w:rsid w:val="000B7720"/>
    <w:rsid w:val="000C0087"/>
    <w:rsid w:val="000C4165"/>
    <w:rsid w:val="000F3525"/>
    <w:rsid w:val="000F7E02"/>
    <w:rsid w:val="00104190"/>
    <w:rsid w:val="0013047A"/>
    <w:rsid w:val="001330BA"/>
    <w:rsid w:val="001331CA"/>
    <w:rsid w:val="00137C68"/>
    <w:rsid w:val="00150777"/>
    <w:rsid w:val="00157104"/>
    <w:rsid w:val="001B141C"/>
    <w:rsid w:val="001C0A4A"/>
    <w:rsid w:val="001F3ADA"/>
    <w:rsid w:val="002410F0"/>
    <w:rsid w:val="00255854"/>
    <w:rsid w:val="00281576"/>
    <w:rsid w:val="00294F1A"/>
    <w:rsid w:val="002D3B96"/>
    <w:rsid w:val="002E2BCE"/>
    <w:rsid w:val="002F1654"/>
    <w:rsid w:val="0030356A"/>
    <w:rsid w:val="003070AB"/>
    <w:rsid w:val="00335161"/>
    <w:rsid w:val="003370FC"/>
    <w:rsid w:val="00351CCE"/>
    <w:rsid w:val="003556DC"/>
    <w:rsid w:val="00356E4B"/>
    <w:rsid w:val="003761BF"/>
    <w:rsid w:val="00390DDC"/>
    <w:rsid w:val="003968CF"/>
    <w:rsid w:val="003D0E00"/>
    <w:rsid w:val="003D2F7F"/>
    <w:rsid w:val="003E1F8D"/>
    <w:rsid w:val="003F6054"/>
    <w:rsid w:val="00415B22"/>
    <w:rsid w:val="004371B5"/>
    <w:rsid w:val="00445CB5"/>
    <w:rsid w:val="00446B62"/>
    <w:rsid w:val="0044775A"/>
    <w:rsid w:val="004579FA"/>
    <w:rsid w:val="00463334"/>
    <w:rsid w:val="00463479"/>
    <w:rsid w:val="004C192A"/>
    <w:rsid w:val="004D0653"/>
    <w:rsid w:val="004E7ABD"/>
    <w:rsid w:val="004F5E79"/>
    <w:rsid w:val="00516282"/>
    <w:rsid w:val="005551C5"/>
    <w:rsid w:val="00584701"/>
    <w:rsid w:val="00592B14"/>
    <w:rsid w:val="005C66A1"/>
    <w:rsid w:val="005F306A"/>
    <w:rsid w:val="006033FD"/>
    <w:rsid w:val="00604E4F"/>
    <w:rsid w:val="00605DD9"/>
    <w:rsid w:val="00615F91"/>
    <w:rsid w:val="00622419"/>
    <w:rsid w:val="0062491C"/>
    <w:rsid w:val="006440E9"/>
    <w:rsid w:val="00645A0B"/>
    <w:rsid w:val="0065429E"/>
    <w:rsid w:val="00664B95"/>
    <w:rsid w:val="00676E34"/>
    <w:rsid w:val="00686B11"/>
    <w:rsid w:val="006A4B55"/>
    <w:rsid w:val="006A6A31"/>
    <w:rsid w:val="006B23CD"/>
    <w:rsid w:val="006B4383"/>
    <w:rsid w:val="006C4F5B"/>
    <w:rsid w:val="006D6A9D"/>
    <w:rsid w:val="006D7D37"/>
    <w:rsid w:val="006E1939"/>
    <w:rsid w:val="00722C47"/>
    <w:rsid w:val="0075753A"/>
    <w:rsid w:val="0076270F"/>
    <w:rsid w:val="0076449E"/>
    <w:rsid w:val="0076454A"/>
    <w:rsid w:val="00765955"/>
    <w:rsid w:val="00776AAE"/>
    <w:rsid w:val="00782232"/>
    <w:rsid w:val="007A7B22"/>
    <w:rsid w:val="007C0F82"/>
    <w:rsid w:val="007C1549"/>
    <w:rsid w:val="007D218E"/>
    <w:rsid w:val="007D6A6C"/>
    <w:rsid w:val="007E7050"/>
    <w:rsid w:val="007F0B9F"/>
    <w:rsid w:val="00813F91"/>
    <w:rsid w:val="00814879"/>
    <w:rsid w:val="00820A7F"/>
    <w:rsid w:val="008249B5"/>
    <w:rsid w:val="00824C6D"/>
    <w:rsid w:val="00843F4E"/>
    <w:rsid w:val="00861E94"/>
    <w:rsid w:val="00871E86"/>
    <w:rsid w:val="00881A69"/>
    <w:rsid w:val="008A0A14"/>
    <w:rsid w:val="008A24AC"/>
    <w:rsid w:val="008C11D3"/>
    <w:rsid w:val="008C4B69"/>
    <w:rsid w:val="008D1A35"/>
    <w:rsid w:val="008F0D78"/>
    <w:rsid w:val="008F6C86"/>
    <w:rsid w:val="00900BCD"/>
    <w:rsid w:val="009023B9"/>
    <w:rsid w:val="0091278B"/>
    <w:rsid w:val="0091423D"/>
    <w:rsid w:val="00920D4A"/>
    <w:rsid w:val="00964FC2"/>
    <w:rsid w:val="00974F55"/>
    <w:rsid w:val="00994E55"/>
    <w:rsid w:val="009C5B92"/>
    <w:rsid w:val="009D6E6C"/>
    <w:rsid w:val="00A02DA7"/>
    <w:rsid w:val="00A0682F"/>
    <w:rsid w:val="00A07621"/>
    <w:rsid w:val="00A30157"/>
    <w:rsid w:val="00A400A9"/>
    <w:rsid w:val="00A40D89"/>
    <w:rsid w:val="00A45012"/>
    <w:rsid w:val="00A46648"/>
    <w:rsid w:val="00A72847"/>
    <w:rsid w:val="00A83F01"/>
    <w:rsid w:val="00A944AC"/>
    <w:rsid w:val="00AA26EE"/>
    <w:rsid w:val="00AA41B3"/>
    <w:rsid w:val="00AA6800"/>
    <w:rsid w:val="00AB7833"/>
    <w:rsid w:val="00AE144B"/>
    <w:rsid w:val="00AE638F"/>
    <w:rsid w:val="00AF2669"/>
    <w:rsid w:val="00B07379"/>
    <w:rsid w:val="00B135B0"/>
    <w:rsid w:val="00B163E3"/>
    <w:rsid w:val="00B34C0D"/>
    <w:rsid w:val="00B46143"/>
    <w:rsid w:val="00B46564"/>
    <w:rsid w:val="00B66525"/>
    <w:rsid w:val="00B90CE9"/>
    <w:rsid w:val="00B96556"/>
    <w:rsid w:val="00BB0612"/>
    <w:rsid w:val="00BB1AE6"/>
    <w:rsid w:val="00BD7391"/>
    <w:rsid w:val="00BE1839"/>
    <w:rsid w:val="00C07E8C"/>
    <w:rsid w:val="00C12903"/>
    <w:rsid w:val="00C1679A"/>
    <w:rsid w:val="00C16F4D"/>
    <w:rsid w:val="00C24A48"/>
    <w:rsid w:val="00C57DFC"/>
    <w:rsid w:val="00C6077C"/>
    <w:rsid w:val="00C63792"/>
    <w:rsid w:val="00C73A9F"/>
    <w:rsid w:val="00C76DF3"/>
    <w:rsid w:val="00C8399E"/>
    <w:rsid w:val="00CD5700"/>
    <w:rsid w:val="00CD5DD0"/>
    <w:rsid w:val="00CD60A9"/>
    <w:rsid w:val="00D02625"/>
    <w:rsid w:val="00D033C6"/>
    <w:rsid w:val="00D10F68"/>
    <w:rsid w:val="00D24B86"/>
    <w:rsid w:val="00D26988"/>
    <w:rsid w:val="00D35788"/>
    <w:rsid w:val="00D62F7F"/>
    <w:rsid w:val="00D67C74"/>
    <w:rsid w:val="00D82762"/>
    <w:rsid w:val="00D84487"/>
    <w:rsid w:val="00D92AE5"/>
    <w:rsid w:val="00DE37F9"/>
    <w:rsid w:val="00DE3959"/>
    <w:rsid w:val="00E138B8"/>
    <w:rsid w:val="00E36317"/>
    <w:rsid w:val="00E61B76"/>
    <w:rsid w:val="00E71805"/>
    <w:rsid w:val="00E76FF6"/>
    <w:rsid w:val="00E81FAB"/>
    <w:rsid w:val="00E82963"/>
    <w:rsid w:val="00E85A23"/>
    <w:rsid w:val="00EA3249"/>
    <w:rsid w:val="00EA494E"/>
    <w:rsid w:val="00EB6122"/>
    <w:rsid w:val="00EC2A99"/>
    <w:rsid w:val="00F1305F"/>
    <w:rsid w:val="00F36921"/>
    <w:rsid w:val="00F7364D"/>
    <w:rsid w:val="00FA6E60"/>
    <w:rsid w:val="00FB3CC1"/>
    <w:rsid w:val="00FD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  <w:style w:type="character" w:styleId="af">
    <w:name w:val="Unresolved Mention"/>
    <w:basedOn w:val="a0"/>
    <w:uiPriority w:val="99"/>
    <w:semiHidden/>
    <w:unhideWhenUsed/>
    <w:rsid w:val="006B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y.lug.prokoffic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D0C6-2943-4A1C-905F-D159C578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4932</Words>
  <Characters>2812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20</cp:revision>
  <cp:lastPrinted>2023-05-08T07:44:00Z</cp:lastPrinted>
  <dcterms:created xsi:type="dcterms:W3CDTF">2023-01-15T10:03:00Z</dcterms:created>
  <dcterms:modified xsi:type="dcterms:W3CDTF">2023-05-08T07:44:00Z</dcterms:modified>
</cp:coreProperties>
</file>