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3B0F" w14:textId="367FA297" w:rsidR="009C6632" w:rsidRDefault="009C6632" w:rsidP="009C6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D579B">
        <w:rPr>
          <w:rFonts w:ascii="Times New Roman" w:hAnsi="Times New Roman"/>
          <w:b/>
          <w:bCs/>
          <w:sz w:val="24"/>
          <w:szCs w:val="24"/>
          <w:lang w:val="ru-RU"/>
        </w:rPr>
        <w:t>ОГОЛОШЕННЯ ПРО ПОСТАНОВЛЕННЯ УХВАЛИ</w:t>
      </w:r>
    </w:p>
    <w:p w14:paraId="598D439C" w14:textId="77777777" w:rsidR="009C6632" w:rsidRPr="000D579B" w:rsidRDefault="009C6632" w:rsidP="009C6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CAA848B" w14:textId="77777777" w:rsidR="009C6632" w:rsidRDefault="009C6632" w:rsidP="009C6632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02FE7">
        <w:rPr>
          <w:rFonts w:ascii="Times New Roman" w:hAnsi="Times New Roman" w:cs="Times New Roman"/>
          <w:kern w:val="0"/>
          <w:sz w:val="24"/>
          <w:szCs w:val="24"/>
        </w:rPr>
        <w:tab/>
        <w:t xml:space="preserve">Синельниківський міськрайонний суд Дніпропетровської області повідомляє, що 29.04.2024 була постановлена ухвала про здійснення спеціального судового провадження у кримінальному провадженні №22023130000000642 від 17.08.2023 за обвинуваченням </w:t>
      </w:r>
      <w:proofErr w:type="spellStart"/>
      <w:r w:rsidRPr="00702FE7">
        <w:rPr>
          <w:rFonts w:ascii="Times New Roman" w:hAnsi="Times New Roman" w:cs="Times New Roman"/>
          <w:kern w:val="0"/>
          <w:sz w:val="24"/>
          <w:szCs w:val="24"/>
        </w:rPr>
        <w:t>Бєлоконь</w:t>
      </w:r>
      <w:proofErr w:type="spellEnd"/>
      <w:r w:rsidRPr="00702FE7">
        <w:rPr>
          <w:rFonts w:ascii="Times New Roman" w:hAnsi="Times New Roman" w:cs="Times New Roman"/>
          <w:kern w:val="0"/>
          <w:sz w:val="24"/>
          <w:szCs w:val="24"/>
        </w:rPr>
        <w:t xml:space="preserve"> Тетяни Іванівни у вчиненні кримінального правопорушення, передбаченого ч.3 ст.111-1 КК України. Ухвала про здійснення спеціального судового провадження та інші документи, що підлягають врученню обвинуваченій, відповідно до п.6 ч.3 ст.323 КПК України, </w:t>
      </w:r>
      <w:proofErr w:type="spellStart"/>
      <w:r w:rsidRPr="00702FE7">
        <w:rPr>
          <w:rFonts w:ascii="Times New Roman" w:hAnsi="Times New Roman" w:cs="Times New Roman"/>
          <w:kern w:val="0"/>
          <w:sz w:val="24"/>
          <w:szCs w:val="24"/>
        </w:rPr>
        <w:t>вручено</w:t>
      </w:r>
      <w:proofErr w:type="spellEnd"/>
      <w:r w:rsidRPr="00702FE7">
        <w:rPr>
          <w:rFonts w:ascii="Times New Roman" w:hAnsi="Times New Roman" w:cs="Times New Roman"/>
          <w:kern w:val="0"/>
          <w:sz w:val="24"/>
          <w:szCs w:val="24"/>
        </w:rPr>
        <w:t xml:space="preserve"> захиснику. </w:t>
      </w:r>
    </w:p>
    <w:p w14:paraId="01E21D7C" w14:textId="77777777" w:rsidR="00E87D34" w:rsidRDefault="00E87D34"/>
    <w:sectPr w:rsidR="00E87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32"/>
    <w:rsid w:val="009C6632"/>
    <w:rsid w:val="00E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DEBD"/>
  <w15:chartTrackingRefBased/>
  <w15:docId w15:val="{3B4280A5-C6A9-4AA2-A5C0-58878EF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3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204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Prosecutor</cp:lastModifiedBy>
  <cp:revision>1</cp:revision>
  <dcterms:created xsi:type="dcterms:W3CDTF">2024-05-28T09:51:00Z</dcterms:created>
  <dcterms:modified xsi:type="dcterms:W3CDTF">2024-05-28T09:52:00Z</dcterms:modified>
</cp:coreProperties>
</file>