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0A" w:rsidRDefault="0012510A" w:rsidP="0012510A">
      <w:pPr>
        <w:tabs>
          <w:tab w:val="left" w:pos="5245"/>
        </w:tabs>
        <w:spacing w:after="0" w:line="240" w:lineRule="auto"/>
        <w:ind w:left="5245" w:right="448"/>
        <w:jc w:val="both"/>
        <w:rPr>
          <w:rFonts w:eastAsia="Times New Roman"/>
          <w:b/>
          <w:bCs/>
          <w:color w:val="000000"/>
          <w:lang w:val="uk-UA" w:eastAsia="ru-RU"/>
        </w:rPr>
      </w:pPr>
      <w:bookmarkStart w:id="0" w:name="n195"/>
      <w:bookmarkStart w:id="1" w:name="_GoBack"/>
      <w:bookmarkEnd w:id="0"/>
      <w:bookmarkEnd w:id="1"/>
      <w:r>
        <w:rPr>
          <w:rFonts w:eastAsia="Times New Roman"/>
          <w:b/>
          <w:bCs/>
          <w:color w:val="000000"/>
          <w:lang w:val="uk-UA" w:eastAsia="ru-RU"/>
        </w:rPr>
        <w:t>ЗАТВЕРДЖЕНО</w:t>
      </w:r>
    </w:p>
    <w:p w:rsidR="0012510A" w:rsidRPr="0012510A" w:rsidRDefault="0012510A" w:rsidP="0012510A">
      <w:pPr>
        <w:spacing w:after="0" w:line="240" w:lineRule="auto"/>
        <w:ind w:left="4820" w:right="-1"/>
        <w:jc w:val="both"/>
        <w:rPr>
          <w:rFonts w:eastAsia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наказом керівника Сєвєродонецької місцевої прокуратури Луганської області  </w:t>
      </w:r>
    </w:p>
    <w:p w:rsidR="0012510A" w:rsidRPr="002B1774" w:rsidRDefault="0012510A" w:rsidP="0012510A">
      <w:pPr>
        <w:spacing w:after="0" w:line="240" w:lineRule="auto"/>
        <w:ind w:left="4820" w:right="-1"/>
        <w:jc w:val="both"/>
        <w:rPr>
          <w:rFonts w:eastAsia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від </w:t>
      </w:r>
      <w:r w:rsidR="002B1774">
        <w:rPr>
          <w:rFonts w:eastAsia="Times New Roman"/>
          <w:b/>
          <w:bCs/>
          <w:i/>
          <w:color w:val="000000"/>
          <w:sz w:val="24"/>
          <w:szCs w:val="24"/>
          <w:u w:val="single"/>
          <w:lang w:val="en-US" w:eastAsia="ru-RU"/>
        </w:rPr>
        <w:t xml:space="preserve">17 </w:t>
      </w:r>
      <w:r w:rsidR="002B1774">
        <w:rPr>
          <w:rFonts w:eastAsia="Times New Roman"/>
          <w:b/>
          <w:bCs/>
          <w:i/>
          <w:color w:val="000000"/>
          <w:sz w:val="24"/>
          <w:szCs w:val="24"/>
          <w:u w:val="single"/>
          <w:lang w:val="uk-UA" w:eastAsia="ru-RU"/>
        </w:rPr>
        <w:t>жовтня 2019 № 51к</w:t>
      </w:r>
    </w:p>
    <w:p w:rsidR="0012510A" w:rsidRDefault="0012510A" w:rsidP="0012510A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12510A" w:rsidRDefault="0012510A" w:rsidP="0012510A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12510A" w:rsidRDefault="0012510A" w:rsidP="0012510A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  <w:r>
        <w:rPr>
          <w:rFonts w:eastAsia="Times New Roman"/>
          <w:b/>
          <w:bCs/>
          <w:color w:val="000000"/>
          <w:lang w:val="uk-UA" w:eastAsia="ru-RU"/>
        </w:rPr>
        <w:t>УМОВИ</w:t>
      </w:r>
      <w:r>
        <w:rPr>
          <w:rFonts w:eastAsia="Times New Roman"/>
          <w:b/>
          <w:bCs/>
          <w:color w:val="000000"/>
          <w:lang w:eastAsia="ru-RU"/>
        </w:rPr>
        <w:t> </w:t>
      </w:r>
      <w:r>
        <w:rPr>
          <w:rFonts w:eastAsia="Times New Roman"/>
          <w:sz w:val="24"/>
          <w:szCs w:val="24"/>
          <w:lang w:val="uk-UA" w:eastAsia="ru-RU"/>
        </w:rPr>
        <w:br/>
      </w:r>
      <w:r>
        <w:rPr>
          <w:rFonts w:eastAsia="Times New Roman"/>
          <w:b/>
          <w:bCs/>
          <w:color w:val="000000"/>
          <w:lang w:val="uk-UA" w:eastAsia="ru-RU"/>
        </w:rPr>
        <w:t>проведення конкурсу на зайняття вакантної посади державної служби категорії «В» - спеціаліста Сєвєродонецької місцевої прокуратури Луганської області</w:t>
      </w:r>
    </w:p>
    <w:p w:rsidR="0012510A" w:rsidRDefault="0012510A" w:rsidP="0012510A">
      <w:pPr>
        <w:spacing w:after="0" w:line="240" w:lineRule="auto"/>
        <w:ind w:left="448" w:right="448"/>
        <w:jc w:val="center"/>
        <w:rPr>
          <w:rFonts w:eastAsia="Times New Roman"/>
          <w:sz w:val="24"/>
          <w:szCs w:val="24"/>
          <w:lang w:val="uk-UA" w:eastAsia="ru-RU"/>
        </w:rPr>
      </w:pPr>
    </w:p>
    <w:tbl>
      <w:tblPr>
        <w:tblW w:w="5305" w:type="pct"/>
        <w:tblCellMar>
          <w:left w:w="0" w:type="dxa"/>
          <w:right w:w="0" w:type="dxa"/>
        </w:tblCellMar>
        <w:tblLook w:val="04A0"/>
      </w:tblPr>
      <w:tblGrid>
        <w:gridCol w:w="562"/>
        <w:gridCol w:w="3835"/>
        <w:gridCol w:w="5535"/>
      </w:tblGrid>
      <w:tr w:rsidR="0012510A" w:rsidTr="00940C28">
        <w:tc>
          <w:tcPr>
            <w:tcW w:w="9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>
              <w:rPr>
                <w:rFonts w:eastAsia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12510A" w:rsidTr="00940C28"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12510A">
            <w:pPr>
              <w:widowControl w:val="0"/>
              <w:suppressAutoHyphens/>
              <w:spacing w:after="80" w:line="240" w:lineRule="auto"/>
              <w:ind w:left="130" w:right="142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забезпечення</w:t>
            </w:r>
            <w:r w:rsidRPr="005207A9">
              <w:rPr>
                <w:sz w:val="24"/>
                <w:szCs w:val="24"/>
                <w:lang w:val="uk-UA"/>
              </w:rPr>
              <w:t xml:space="preserve"> виконання вимог </w:t>
            </w:r>
            <w:r>
              <w:rPr>
                <w:sz w:val="24"/>
                <w:szCs w:val="24"/>
                <w:lang w:val="uk-UA"/>
              </w:rPr>
              <w:t>Тимчасової і</w:t>
            </w:r>
            <w:r w:rsidRPr="005207A9">
              <w:rPr>
                <w:sz w:val="24"/>
                <w:szCs w:val="24"/>
                <w:lang w:val="uk-UA"/>
              </w:rPr>
              <w:t xml:space="preserve">нструкції з діловодства в органах прокуратури України, затвердженої наказом Генерального прокурора </w:t>
            </w:r>
            <w:r>
              <w:rPr>
                <w:sz w:val="24"/>
                <w:szCs w:val="24"/>
                <w:lang w:val="uk-UA"/>
              </w:rPr>
              <w:t>України № 27 від 12.02.2019</w:t>
            </w:r>
            <w:r w:rsidRPr="005207A9">
              <w:rPr>
                <w:sz w:val="24"/>
                <w:szCs w:val="24"/>
                <w:lang w:val="uk-UA"/>
              </w:rPr>
              <w:t xml:space="preserve"> року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12510A" w:rsidRPr="0012510A" w:rsidRDefault="0012510A" w:rsidP="0012510A">
            <w:pPr>
              <w:widowControl w:val="0"/>
              <w:suppressAutoHyphens/>
              <w:spacing w:after="80" w:line="240" w:lineRule="auto"/>
              <w:ind w:left="130" w:right="142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- ведення діловодства у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Сєвєродонецькій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 місцевій прокуратурі;</w:t>
            </w:r>
          </w:p>
          <w:p w:rsidR="0012510A" w:rsidRDefault="0012510A" w:rsidP="00940C28">
            <w:pPr>
              <w:widowControl w:val="0"/>
              <w:suppressAutoHyphens/>
              <w:spacing w:after="80" w:line="240" w:lineRule="auto"/>
              <w:ind w:left="130" w:right="142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 - приймання та реєстрація вхідної кореспонденції, у тому числі документів з грифом «Для службового користування» (далі – «ДСК»), здійснення її попереднього розгляду та своєчасна передача зареєстрованих документів керівнику місцевої прокуратури та його заступникам, а за їх  резолюцією – працівникам  на виконання; </w:t>
            </w:r>
          </w:p>
          <w:p w:rsidR="0012510A" w:rsidRDefault="0012510A" w:rsidP="00940C28">
            <w:pPr>
              <w:widowControl w:val="0"/>
              <w:suppressAutoHyphens/>
              <w:spacing w:after="80" w:line="240" w:lineRule="auto"/>
              <w:ind w:left="130" w:right="142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здійснення контролю за строками виконання контрольних документів, інформування керівника місцевої прокуратури та його заступників про затримку їх виконання;</w:t>
            </w:r>
          </w:p>
          <w:p w:rsidR="0012510A" w:rsidRDefault="0012510A" w:rsidP="00940C28">
            <w:pPr>
              <w:widowControl w:val="0"/>
              <w:suppressAutoHyphens/>
              <w:spacing w:after="80" w:line="240" w:lineRule="auto"/>
              <w:ind w:left="130" w:right="142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оформлення вихідних документів,  у тому числі з грифом «ДСК», адресація та пакування конвертів;</w:t>
            </w:r>
          </w:p>
          <w:p w:rsidR="0012510A" w:rsidRDefault="0012510A" w:rsidP="00940C28">
            <w:pPr>
              <w:widowControl w:val="0"/>
              <w:suppressAutoHyphens/>
              <w:spacing w:after="80" w:line="240" w:lineRule="auto"/>
              <w:ind w:left="130" w:right="142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ведення обліку вхідних, вихідних та внутрішніх документів. Щомісячна підготовка звіту про документообіг;</w:t>
            </w:r>
          </w:p>
          <w:p w:rsidR="0012510A" w:rsidRDefault="0012510A" w:rsidP="00940C28">
            <w:pPr>
              <w:widowControl w:val="0"/>
              <w:suppressAutoHyphens/>
              <w:spacing w:after="80" w:line="240" w:lineRule="auto"/>
              <w:ind w:left="130" w:right="142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 - ведення  відповідних книг обліку, книги обліку документів та видань з грифом «ДСК», журналу обліку та видачі печаток та штампів;</w:t>
            </w:r>
          </w:p>
          <w:p w:rsidR="0012510A" w:rsidRDefault="0012510A" w:rsidP="00940C28">
            <w:pPr>
              <w:widowControl w:val="0"/>
              <w:suppressAutoHyphens/>
              <w:spacing w:after="80" w:line="240" w:lineRule="auto"/>
              <w:ind w:left="130" w:right="142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складання номенклатури справ місцевої прокуратури на наступний календарний рік;</w:t>
            </w:r>
          </w:p>
          <w:p w:rsidR="0012510A" w:rsidRDefault="0012510A" w:rsidP="00940C28">
            <w:pPr>
              <w:widowControl w:val="0"/>
              <w:suppressAutoHyphens/>
              <w:spacing w:after="80" w:line="240" w:lineRule="auto"/>
              <w:ind w:left="130" w:right="142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за вказівкою керівника місцевої прокуратури та його заступників заведення та формування справ, наглядових проваджень, у тому числі з грифом «ДСК», відповідно до номенклатури справ;</w:t>
            </w:r>
          </w:p>
          <w:p w:rsidR="0012510A" w:rsidRDefault="0012510A" w:rsidP="00940C28">
            <w:pPr>
              <w:widowControl w:val="0"/>
              <w:suppressAutoHyphens/>
              <w:spacing w:after="80" w:line="240" w:lineRule="auto"/>
              <w:ind w:left="130" w:right="142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оформлення закінчених у діловодстві справ і наглядових проваджень та їх належне зберігання в архіві місцевої прокуратури;</w:t>
            </w:r>
          </w:p>
          <w:p w:rsidR="0012510A" w:rsidRDefault="0012510A" w:rsidP="00940C28">
            <w:pPr>
              <w:widowControl w:val="0"/>
              <w:suppressAutoHyphens/>
              <w:spacing w:after="80" w:line="240" w:lineRule="auto"/>
              <w:ind w:left="130" w:right="142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- ведення табелю обліку робочого часу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працівників місцевої прокуратури;</w:t>
            </w:r>
          </w:p>
          <w:p w:rsidR="0012510A" w:rsidRDefault="0012510A" w:rsidP="00940C28">
            <w:pPr>
              <w:widowControl w:val="0"/>
              <w:suppressAutoHyphens/>
              <w:spacing w:after="80" w:line="240" w:lineRule="auto"/>
              <w:ind w:left="130" w:right="142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підвищення професійного рівня шляхом самостійного навчання, участі в семінарах, інших навчальних заходах;</w:t>
            </w:r>
          </w:p>
          <w:p w:rsidR="0012510A" w:rsidRDefault="0012510A" w:rsidP="0012510A">
            <w:pPr>
              <w:widowControl w:val="0"/>
              <w:suppressAutoHyphens/>
              <w:spacing w:after="80" w:line="240" w:lineRule="auto"/>
              <w:ind w:left="130" w:right="142"/>
              <w:rPr>
                <w:rFonts w:eastAsia="Calibri"/>
                <w:color w:val="7030A0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виконання інших доручень керівника та його заступників місцевої прокуратур в межах  компетенції.</w:t>
            </w:r>
          </w:p>
        </w:tc>
      </w:tr>
      <w:tr w:rsidR="0012510A" w:rsidTr="00940C28"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Pr="009C6520" w:rsidRDefault="0012510A" w:rsidP="00940C28">
            <w:pPr>
              <w:spacing w:after="0" w:line="240" w:lineRule="auto"/>
              <w:ind w:left="130" w:right="142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9C6520">
              <w:rPr>
                <w:rFonts w:eastAsia="Times New Roman"/>
                <w:color w:val="000000" w:themeColor="text1"/>
                <w:sz w:val="24"/>
                <w:szCs w:val="24"/>
                <w:lang w:val="uk-UA" w:eastAsia="ru-RU"/>
              </w:rPr>
              <w:t>Посадовий оклад - 3</w:t>
            </w:r>
            <w:r w:rsidRPr="009C652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524</w:t>
            </w:r>
            <w:r w:rsidRPr="009C6520">
              <w:rPr>
                <w:rFonts w:eastAsia="Times New Roman"/>
                <w:color w:val="000000" w:themeColor="text1"/>
                <w:sz w:val="24"/>
                <w:szCs w:val="24"/>
                <w:lang w:val="uk-UA" w:eastAsia="ru-RU"/>
              </w:rPr>
              <w:t xml:space="preserve">,00 грн., </w:t>
            </w:r>
            <w:r w:rsidRPr="009C6520">
              <w:rPr>
                <w:sz w:val="24"/>
                <w:szCs w:val="24"/>
                <w:lang w:val="uk-UA"/>
              </w:rPr>
              <w:t>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12510A" w:rsidTr="00940C28"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before="150" w:after="150" w:line="240" w:lineRule="auto"/>
              <w:ind w:left="130" w:right="142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строкове призначення (на час відпустки для догляду за дитиною основного працівника)</w:t>
            </w:r>
          </w:p>
        </w:tc>
      </w:tr>
      <w:tr w:rsidR="0012510A" w:rsidTr="009C6520">
        <w:trPr>
          <w:trHeight w:val="6231"/>
        </w:trPr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Перелік документів, необ</w:t>
            </w:r>
            <w:r w:rsidR="002B6E8B">
              <w:rPr>
                <w:rFonts w:eastAsia="Times New Roman"/>
                <w:sz w:val="24"/>
                <w:szCs w:val="24"/>
                <w:lang w:val="uk-UA" w:eastAsia="ru-RU"/>
              </w:rPr>
              <w:t xml:space="preserve">хідних для участі в конкурсі, порядок та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строк їх подання</w:t>
            </w: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8DE" w:rsidRPr="007C2583" w:rsidRDefault="00A145C5" w:rsidP="001358DE">
            <w:pPr>
              <w:pStyle w:val="a4"/>
              <w:numPr>
                <w:ilvl w:val="0"/>
                <w:numId w:val="2"/>
              </w:numPr>
              <w:tabs>
                <w:tab w:val="left" w:pos="5055"/>
              </w:tabs>
              <w:spacing w:after="80" w:line="240" w:lineRule="auto"/>
              <w:ind w:right="142"/>
              <w:rPr>
                <w:rFonts w:eastAsia="Calibri"/>
                <w:sz w:val="24"/>
                <w:szCs w:val="24"/>
                <w:lang w:val="uk-UA"/>
              </w:rPr>
            </w:pPr>
            <w:r w:rsidRPr="007C2583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Письмова заява про участь у конкурсі із зазначенням основних мотивів щодо зайняття посади за формою згідно з додатком 2, визначеним Порядком </w:t>
            </w:r>
            <w:r w:rsidRPr="007C2583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проведення конкурсу на зайняття посад державної служби, затвердженим Постановою КМУ № 246 від 25.03.2016 року;</w:t>
            </w:r>
          </w:p>
          <w:p w:rsidR="001358DE" w:rsidRPr="007C2583" w:rsidRDefault="001358DE" w:rsidP="001358DE">
            <w:pPr>
              <w:pStyle w:val="a4"/>
              <w:tabs>
                <w:tab w:val="left" w:pos="5055"/>
              </w:tabs>
              <w:spacing w:after="80" w:line="240" w:lineRule="auto"/>
              <w:ind w:left="490" w:right="142"/>
              <w:rPr>
                <w:rFonts w:eastAsia="Calibri"/>
                <w:sz w:val="24"/>
                <w:szCs w:val="24"/>
                <w:lang w:val="uk-UA"/>
              </w:rPr>
            </w:pPr>
          </w:p>
          <w:p w:rsidR="001358DE" w:rsidRPr="007C2583" w:rsidRDefault="001358DE" w:rsidP="00305FEB">
            <w:pPr>
              <w:pStyle w:val="a4"/>
              <w:numPr>
                <w:ilvl w:val="0"/>
                <w:numId w:val="2"/>
              </w:numPr>
              <w:tabs>
                <w:tab w:val="left" w:pos="5055"/>
              </w:tabs>
              <w:spacing w:after="80" w:line="240" w:lineRule="auto"/>
              <w:ind w:left="426" w:right="142" w:hanging="348"/>
              <w:rPr>
                <w:rFonts w:eastAsia="Calibri"/>
                <w:sz w:val="24"/>
                <w:szCs w:val="24"/>
                <w:lang w:val="uk-UA"/>
              </w:rPr>
            </w:pPr>
            <w:r w:rsidRPr="007C2583">
              <w:rPr>
                <w:color w:val="000000"/>
                <w:sz w:val="24"/>
                <w:szCs w:val="24"/>
                <w:lang w:val="uk-UA"/>
              </w:rPr>
              <w:t>резюме за формою згідно з </w:t>
            </w:r>
            <w:hyperlink r:id="rId5" w:anchor="n1039" w:history="1">
              <w:r w:rsidRPr="007C2583">
                <w:rPr>
                  <w:rStyle w:val="a3"/>
                  <w:color w:val="auto"/>
                  <w:sz w:val="24"/>
                  <w:szCs w:val="24"/>
                  <w:u w:val="none"/>
                  <w:lang w:val="uk-UA"/>
                </w:rPr>
                <w:t>додатком 2</w:t>
              </w:r>
            </w:hyperlink>
            <w:hyperlink r:id="rId6" w:anchor="n1039" w:history="1">
              <w:r w:rsidRPr="007C2583">
                <w:rPr>
                  <w:rStyle w:val="a3"/>
                  <w:b/>
                  <w:bCs/>
                  <w:color w:val="auto"/>
                  <w:sz w:val="24"/>
                  <w:szCs w:val="24"/>
                  <w:u w:val="none"/>
                  <w:vertAlign w:val="superscript"/>
                  <w:lang w:val="uk-UA"/>
                </w:rPr>
                <w:t>-1</w:t>
              </w:r>
            </w:hyperlink>
            <w:r w:rsidRPr="007C2583">
              <w:rPr>
                <w:sz w:val="24"/>
                <w:szCs w:val="24"/>
                <w:lang w:val="uk-UA"/>
              </w:rPr>
              <w:t>,</w:t>
            </w:r>
            <w:r w:rsidRPr="007C2583">
              <w:rPr>
                <w:color w:val="000000"/>
                <w:sz w:val="24"/>
                <w:szCs w:val="24"/>
                <w:lang w:val="uk-UA"/>
              </w:rPr>
              <w:t xml:space="preserve"> визначеним Порядком </w:t>
            </w:r>
            <w:r w:rsidRPr="007C2583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проведення конкурсу на зайняття посад державної служби, затвердженим Постановою КМУ № 246 від 25.03.2016 року</w:t>
            </w:r>
            <w:r w:rsidRPr="007C2583">
              <w:rPr>
                <w:color w:val="000000"/>
                <w:sz w:val="24"/>
                <w:szCs w:val="24"/>
                <w:lang w:val="uk-UA"/>
              </w:rPr>
              <w:t>, в якому обов’язково зазначається така інформація:</w:t>
            </w:r>
          </w:p>
          <w:p w:rsidR="001358DE" w:rsidRPr="007C2583" w:rsidRDefault="00305FEB" w:rsidP="00305FEB">
            <w:pPr>
              <w:pStyle w:val="rvps2"/>
              <w:shd w:val="clear" w:color="auto" w:fill="FFFFFF"/>
              <w:spacing w:before="0" w:beforeAutospacing="0" w:after="131" w:afterAutospacing="0"/>
              <w:ind w:left="426" w:hanging="348"/>
              <w:jc w:val="both"/>
              <w:rPr>
                <w:color w:val="000000"/>
                <w:lang w:val="uk-UA"/>
              </w:rPr>
            </w:pPr>
            <w:bookmarkStart w:id="3" w:name="n1172"/>
            <w:bookmarkEnd w:id="3"/>
            <w:r>
              <w:rPr>
                <w:color w:val="000000"/>
                <w:lang w:val="uk-UA"/>
              </w:rPr>
              <w:t xml:space="preserve">  </w:t>
            </w:r>
            <w:r w:rsidR="001358DE" w:rsidRPr="007C2583">
              <w:rPr>
                <w:color w:val="000000"/>
                <w:lang w:val="uk-UA"/>
              </w:rPr>
              <w:t>прізвище, ім’я, по батькові кандидата;</w:t>
            </w:r>
          </w:p>
          <w:p w:rsidR="001358DE" w:rsidRPr="007C2583" w:rsidRDefault="00305FEB" w:rsidP="00305FEB">
            <w:pPr>
              <w:pStyle w:val="rvps2"/>
              <w:shd w:val="clear" w:color="auto" w:fill="FFFFFF"/>
              <w:spacing w:before="0" w:beforeAutospacing="0" w:after="131" w:afterAutospacing="0"/>
              <w:ind w:left="426" w:right="148" w:hanging="348"/>
              <w:jc w:val="both"/>
              <w:rPr>
                <w:color w:val="000000"/>
                <w:lang w:val="uk-UA"/>
              </w:rPr>
            </w:pPr>
            <w:bookmarkStart w:id="4" w:name="n1173"/>
            <w:bookmarkEnd w:id="4"/>
            <w:r>
              <w:rPr>
                <w:color w:val="000000"/>
                <w:lang w:val="uk-UA"/>
              </w:rPr>
              <w:t xml:space="preserve">  </w:t>
            </w:r>
            <w:r w:rsidR="001358DE" w:rsidRPr="007C2583">
              <w:rPr>
                <w:color w:val="000000"/>
                <w:lang w:val="uk-UA"/>
              </w:rPr>
              <w:t>реквізити документа, що посвідчує особу та   підтверджує громадянство України;</w:t>
            </w:r>
          </w:p>
          <w:p w:rsidR="001358DE" w:rsidRPr="007C2583" w:rsidRDefault="00305FEB" w:rsidP="00305FEB">
            <w:pPr>
              <w:pStyle w:val="rvps2"/>
              <w:shd w:val="clear" w:color="auto" w:fill="FFFFFF"/>
              <w:spacing w:before="0" w:beforeAutospacing="0" w:after="131" w:afterAutospacing="0"/>
              <w:ind w:left="426" w:right="148" w:hanging="348"/>
              <w:jc w:val="both"/>
              <w:rPr>
                <w:color w:val="000000"/>
                <w:lang w:val="uk-UA"/>
              </w:rPr>
            </w:pPr>
            <w:bookmarkStart w:id="5" w:name="n1174"/>
            <w:bookmarkEnd w:id="5"/>
            <w:r>
              <w:rPr>
                <w:color w:val="000000"/>
                <w:lang w:val="uk-UA"/>
              </w:rPr>
              <w:t xml:space="preserve">  </w:t>
            </w:r>
            <w:r w:rsidR="001358DE" w:rsidRPr="007C2583">
              <w:rPr>
                <w:color w:val="000000"/>
                <w:lang w:val="uk-UA"/>
              </w:rPr>
              <w:t>підтвердження</w:t>
            </w:r>
            <w:r>
              <w:rPr>
                <w:color w:val="000000"/>
                <w:lang w:val="uk-UA"/>
              </w:rPr>
              <w:t xml:space="preserve"> наявності відповідного ступеня </w:t>
            </w:r>
            <w:r w:rsidR="001358DE" w:rsidRPr="007C2583">
              <w:rPr>
                <w:color w:val="000000"/>
                <w:lang w:val="uk-UA"/>
              </w:rPr>
              <w:t>вищої освіти;</w:t>
            </w:r>
          </w:p>
          <w:p w:rsidR="009C6520" w:rsidRDefault="00305FEB" w:rsidP="00305FEB">
            <w:pPr>
              <w:pStyle w:val="rvps2"/>
              <w:shd w:val="clear" w:color="auto" w:fill="FFFFFF"/>
              <w:spacing w:before="0" w:beforeAutospacing="0" w:after="131" w:afterAutospacing="0"/>
              <w:ind w:left="426" w:right="148" w:hanging="348"/>
              <w:jc w:val="both"/>
              <w:rPr>
                <w:color w:val="000000"/>
                <w:lang w:val="uk-UA"/>
              </w:rPr>
            </w:pPr>
            <w:bookmarkStart w:id="6" w:name="n1175"/>
            <w:bookmarkEnd w:id="6"/>
            <w:r>
              <w:rPr>
                <w:color w:val="000000"/>
                <w:lang w:val="uk-UA"/>
              </w:rPr>
              <w:t xml:space="preserve">  </w:t>
            </w:r>
            <w:r w:rsidR="001358DE" w:rsidRPr="007C2583">
              <w:rPr>
                <w:color w:val="000000"/>
                <w:lang w:val="uk-UA"/>
              </w:rPr>
              <w:t>підтвер</w:t>
            </w:r>
            <w:r>
              <w:rPr>
                <w:color w:val="000000"/>
                <w:lang w:val="uk-UA"/>
              </w:rPr>
              <w:t xml:space="preserve">дження рівня вільного володіння </w:t>
            </w:r>
            <w:r w:rsidR="001358DE" w:rsidRPr="007C2583">
              <w:rPr>
                <w:color w:val="000000"/>
                <w:lang w:val="uk-UA"/>
              </w:rPr>
              <w:t>державною мовою;</w:t>
            </w:r>
            <w:bookmarkStart w:id="7" w:name="n1176"/>
            <w:bookmarkEnd w:id="7"/>
          </w:p>
          <w:p w:rsidR="001358DE" w:rsidRPr="007C2583" w:rsidRDefault="00305FEB" w:rsidP="00305FEB">
            <w:pPr>
              <w:pStyle w:val="rvps2"/>
              <w:shd w:val="clear" w:color="auto" w:fill="FFFFFF"/>
              <w:spacing w:before="0" w:beforeAutospacing="0" w:after="131" w:afterAutospacing="0"/>
              <w:ind w:left="426" w:right="148" w:hanging="348"/>
              <w:jc w:val="both"/>
              <w:rPr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  <w:r w:rsidR="001358DE" w:rsidRPr="007C2583">
              <w:rPr>
                <w:color w:val="000000"/>
                <w:lang w:val="uk-UA"/>
              </w:rPr>
              <w:t xml:space="preserve">відомості </w:t>
            </w:r>
            <w:r>
              <w:rPr>
                <w:color w:val="000000"/>
                <w:lang w:val="uk-UA"/>
              </w:rPr>
              <w:t xml:space="preserve">про стаж роботи, стаж державної </w:t>
            </w:r>
            <w:r w:rsidR="001358DE" w:rsidRPr="007C2583">
              <w:rPr>
                <w:color w:val="000000"/>
                <w:lang w:val="uk-UA"/>
              </w:rPr>
              <w:t>служби (за наявності), досвід роботи на відповідних посадах;</w:t>
            </w:r>
          </w:p>
          <w:p w:rsidR="007A6823" w:rsidRPr="009C6520" w:rsidRDefault="007C2583" w:rsidP="009C6520">
            <w:pPr>
              <w:pStyle w:val="a4"/>
              <w:numPr>
                <w:ilvl w:val="0"/>
                <w:numId w:val="2"/>
              </w:numPr>
              <w:tabs>
                <w:tab w:val="left" w:pos="5055"/>
              </w:tabs>
              <w:spacing w:after="80" w:line="240" w:lineRule="auto"/>
              <w:ind w:right="142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заява</w:t>
            </w:r>
            <w:r w:rsidR="001358DE" w:rsidRPr="007C2583">
              <w:rPr>
                <w:color w:val="000000"/>
                <w:sz w:val="24"/>
                <w:szCs w:val="24"/>
                <w:lang w:val="uk-UA"/>
              </w:rPr>
              <w:t>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="001358DE" w:rsidRPr="007C2583">
                <w:rPr>
                  <w:rStyle w:val="a3"/>
                  <w:color w:val="auto"/>
                  <w:sz w:val="24"/>
                  <w:szCs w:val="24"/>
                  <w:u w:val="none"/>
                  <w:lang w:val="uk-UA"/>
                </w:rPr>
                <w:t>третьою</w:t>
              </w:r>
            </w:hyperlink>
            <w:r w:rsidR="001358DE" w:rsidRPr="007C2583">
              <w:rPr>
                <w:sz w:val="24"/>
                <w:szCs w:val="24"/>
                <w:lang w:val="uk-UA"/>
              </w:rPr>
              <w:t> або </w:t>
            </w:r>
            <w:hyperlink r:id="rId8" w:anchor="n14" w:tgtFrame="_blank" w:history="1">
              <w:r w:rsidR="001358DE" w:rsidRPr="007C2583">
                <w:rPr>
                  <w:rStyle w:val="a3"/>
                  <w:color w:val="auto"/>
                  <w:sz w:val="24"/>
                  <w:szCs w:val="24"/>
                  <w:u w:val="none"/>
                  <w:lang w:val="uk-UA"/>
                </w:rPr>
                <w:t>четвертою</w:t>
              </w:r>
            </w:hyperlink>
            <w:r w:rsidR="001358DE" w:rsidRPr="007C2583">
              <w:rPr>
                <w:color w:val="000000"/>
                <w:sz w:val="24"/>
                <w:szCs w:val="24"/>
                <w:lang w:val="uk-UA"/>
              </w:rPr>
              <w:t xml:space="preserve"> статті 1 Закону України </w:t>
            </w:r>
            <w:proofErr w:type="spellStart"/>
            <w:r w:rsidR="001358DE" w:rsidRPr="007C2583">
              <w:rPr>
                <w:color w:val="000000"/>
                <w:sz w:val="24"/>
                <w:szCs w:val="24"/>
                <w:lang w:val="uk-UA"/>
              </w:rPr>
              <w:t>“Про</w:t>
            </w:r>
            <w:proofErr w:type="spellEnd"/>
            <w:r w:rsidR="001358DE" w:rsidRPr="007C2583">
              <w:rPr>
                <w:color w:val="000000"/>
                <w:sz w:val="24"/>
                <w:szCs w:val="24"/>
                <w:lang w:val="uk-UA"/>
              </w:rPr>
              <w:t xml:space="preserve"> очищення </w:t>
            </w:r>
            <w:proofErr w:type="spellStart"/>
            <w:r w:rsidR="001358DE" w:rsidRPr="007C2583">
              <w:rPr>
                <w:color w:val="000000"/>
                <w:sz w:val="24"/>
                <w:szCs w:val="24"/>
                <w:lang w:val="uk-UA"/>
              </w:rPr>
              <w:t>влади”</w:t>
            </w:r>
            <w:proofErr w:type="spellEnd"/>
            <w:r w:rsidR="001358DE" w:rsidRPr="007C2583">
              <w:rPr>
                <w:color w:val="000000"/>
                <w:sz w:val="24"/>
                <w:szCs w:val="24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358DE" w:rsidRDefault="001358DE" w:rsidP="001358DE">
            <w:pPr>
              <w:pStyle w:val="a4"/>
              <w:tabs>
                <w:tab w:val="left" w:pos="5055"/>
              </w:tabs>
              <w:spacing w:after="80" w:line="240" w:lineRule="auto"/>
              <w:ind w:left="490" w:right="142"/>
              <w:rPr>
                <w:rFonts w:eastAsia="Calibri"/>
                <w:sz w:val="24"/>
                <w:szCs w:val="24"/>
                <w:lang w:val="uk-UA"/>
              </w:rPr>
            </w:pPr>
          </w:p>
          <w:p w:rsidR="009C6520" w:rsidRPr="007C2583" w:rsidRDefault="009C6520" w:rsidP="001358DE">
            <w:pPr>
              <w:pStyle w:val="a4"/>
              <w:tabs>
                <w:tab w:val="left" w:pos="5055"/>
              </w:tabs>
              <w:spacing w:after="80" w:line="240" w:lineRule="auto"/>
              <w:ind w:left="490" w:right="142"/>
              <w:rPr>
                <w:rFonts w:eastAsia="Calibri"/>
                <w:sz w:val="24"/>
                <w:szCs w:val="24"/>
                <w:lang w:val="uk-UA"/>
              </w:rPr>
            </w:pPr>
          </w:p>
          <w:p w:rsidR="0012510A" w:rsidRDefault="0012510A" w:rsidP="00940C28">
            <w:pPr>
              <w:tabs>
                <w:tab w:val="left" w:pos="5055"/>
              </w:tabs>
              <w:ind w:left="130" w:right="142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lastRenderedPageBreak/>
              <w:t>Строк подання документів:</w:t>
            </w:r>
            <w:r w:rsidR="007A6823">
              <w:rPr>
                <w:rFonts w:eastAsia="Calibri"/>
                <w:sz w:val="24"/>
                <w:szCs w:val="24"/>
                <w:lang w:val="uk-UA"/>
              </w:rPr>
              <w:t xml:space="preserve"> 16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календарних днів з дня оприлюднення</w:t>
            </w:r>
            <w:r w:rsidR="007A6823">
              <w:rPr>
                <w:rFonts w:eastAsia="Calibri"/>
                <w:sz w:val="24"/>
                <w:szCs w:val="24"/>
                <w:lang w:val="uk-UA"/>
              </w:rPr>
              <w:t xml:space="preserve"> оголошення про проведення конкурсного відбору на Єдиному порталі вакансій державної служби Національного </w:t>
            </w:r>
            <w:r w:rsidR="002B6E8B">
              <w:rPr>
                <w:rFonts w:eastAsia="Calibri"/>
                <w:sz w:val="24"/>
                <w:szCs w:val="24"/>
                <w:lang w:val="uk-UA"/>
              </w:rPr>
              <w:t>агентства</w:t>
            </w:r>
            <w:r w:rsidR="007A6823">
              <w:rPr>
                <w:rFonts w:eastAsia="Calibri"/>
                <w:sz w:val="24"/>
                <w:szCs w:val="24"/>
                <w:lang w:val="uk-UA"/>
              </w:rPr>
              <w:t xml:space="preserve"> України з питань державної служби </w:t>
            </w:r>
            <w:r w:rsidR="002B6E8B">
              <w:rPr>
                <w:rFonts w:eastAsia="Calibri"/>
                <w:sz w:val="24"/>
                <w:szCs w:val="24"/>
                <w:lang w:val="uk-UA"/>
              </w:rPr>
              <w:t>та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2B6E8B">
              <w:rPr>
                <w:rFonts w:eastAsia="Calibri"/>
                <w:sz w:val="24"/>
                <w:szCs w:val="24"/>
                <w:lang w:val="uk-UA"/>
              </w:rPr>
              <w:t xml:space="preserve">на офіційному </w:t>
            </w:r>
            <w:proofErr w:type="spellStart"/>
            <w:r w:rsidR="002B6E8B">
              <w:rPr>
                <w:rFonts w:eastAsia="Calibri"/>
                <w:sz w:val="24"/>
                <w:szCs w:val="24"/>
                <w:lang w:val="uk-UA"/>
              </w:rPr>
              <w:t>веб-сайті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прокуратури Луганської області.</w:t>
            </w:r>
          </w:p>
          <w:p w:rsidR="002B6E8B" w:rsidRDefault="002B6E8B" w:rsidP="00940C28">
            <w:pPr>
              <w:tabs>
                <w:tab w:val="left" w:pos="5055"/>
              </w:tabs>
              <w:ind w:left="130" w:right="142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Порядок подання документів: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о</w:t>
            </w:r>
            <w:r w:rsidRPr="002B6E8B">
              <w:rPr>
                <w:color w:val="000000"/>
                <w:sz w:val="24"/>
                <w:szCs w:val="24"/>
                <w:lang w:val="uk-UA"/>
              </w:rPr>
              <w:t xml:space="preserve">соба, яка бажає взяти участь у конкурсі, подає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документи </w:t>
            </w:r>
            <w:r w:rsidRPr="002B6E8B">
              <w:rPr>
                <w:color w:val="000000"/>
                <w:sz w:val="24"/>
                <w:szCs w:val="24"/>
                <w:lang w:val="uk-UA"/>
              </w:rPr>
              <w:t xml:space="preserve"> конкурсній комісії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Сєвєродонецької місцевої прокуратури чи </w:t>
            </w:r>
            <w:r w:rsidRPr="002B6E8B">
              <w:rPr>
                <w:color w:val="000000"/>
                <w:sz w:val="24"/>
                <w:szCs w:val="24"/>
                <w:lang w:val="uk-UA"/>
              </w:rPr>
              <w:t xml:space="preserve">через Єдиний портал вакансій державної служби </w:t>
            </w:r>
            <w:proofErr w:type="spellStart"/>
            <w:r w:rsidRPr="002B6E8B">
              <w:rPr>
                <w:color w:val="000000"/>
                <w:sz w:val="24"/>
                <w:szCs w:val="24"/>
                <w:lang w:val="uk-UA"/>
              </w:rPr>
              <w:t>НАДС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2B6E8B" w:rsidRPr="007C2583" w:rsidRDefault="002B6E8B" w:rsidP="002B6E8B">
            <w:pPr>
              <w:pStyle w:val="rvps2"/>
              <w:shd w:val="clear" w:color="auto" w:fill="FFFFFF"/>
              <w:spacing w:before="0" w:beforeAutospacing="0" w:after="131" w:afterAutospacing="0"/>
              <w:ind w:left="142" w:right="290"/>
              <w:jc w:val="both"/>
              <w:rPr>
                <w:color w:val="000000"/>
                <w:lang w:val="uk-UA"/>
              </w:rPr>
            </w:pPr>
            <w:r w:rsidRPr="007C2583">
              <w:rPr>
                <w:color w:val="000000"/>
                <w:lang w:val="uk-UA"/>
              </w:rPr>
              <w:t xml:space="preserve">На електронні документи, що подаються для участі у конкурсі через Єдиний портал вакансій державної служби </w:t>
            </w:r>
            <w:proofErr w:type="spellStart"/>
            <w:r w:rsidRPr="007C2583">
              <w:rPr>
                <w:color w:val="000000"/>
                <w:lang w:val="uk-UA"/>
              </w:rPr>
              <w:t>НАДС</w:t>
            </w:r>
            <w:proofErr w:type="spellEnd"/>
            <w:r w:rsidRPr="007C2583">
              <w:rPr>
                <w:color w:val="000000"/>
                <w:lang w:val="uk-UA"/>
              </w:rPr>
              <w:t>, накладається кваліфікований електронний підпис кандидата.</w:t>
            </w:r>
          </w:p>
          <w:p w:rsidR="009C6520" w:rsidRPr="009C6520" w:rsidRDefault="0012510A" w:rsidP="009C6520">
            <w:pPr>
              <w:spacing w:after="0" w:line="240" w:lineRule="auto"/>
              <w:ind w:left="130" w:right="142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Документи прий</w:t>
            </w:r>
            <w:r w:rsidR="007A6823">
              <w:rPr>
                <w:rFonts w:eastAsia="Calibri"/>
                <w:color w:val="000000"/>
                <w:sz w:val="24"/>
                <w:szCs w:val="24"/>
                <w:lang w:val="uk-UA"/>
              </w:rPr>
              <w:t>маються  до 17:00 год. 00 хв. 01.11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.2019 року.</w:t>
            </w:r>
          </w:p>
        </w:tc>
      </w:tr>
      <w:tr w:rsidR="009C6520" w:rsidTr="00940C28"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6520" w:rsidRPr="009C6520" w:rsidRDefault="009C6520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9C652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Додаткові</w:t>
            </w:r>
            <w:proofErr w:type="spellEnd"/>
            <w:r w:rsidRPr="009C6520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9C6520">
              <w:rPr>
                <w:color w:val="000000"/>
                <w:sz w:val="24"/>
                <w:szCs w:val="24"/>
                <w:shd w:val="clear" w:color="auto" w:fill="FFFFFF"/>
              </w:rPr>
              <w:t>необов’язкові</w:t>
            </w:r>
            <w:proofErr w:type="spellEnd"/>
            <w:r w:rsidRPr="009C6520">
              <w:rPr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9C6520">
              <w:rPr>
                <w:color w:val="000000"/>
                <w:sz w:val="24"/>
                <w:szCs w:val="24"/>
                <w:shd w:val="clear" w:color="auto" w:fill="FFFFFF"/>
              </w:rPr>
              <w:t>документи</w:t>
            </w:r>
            <w:proofErr w:type="spellEnd"/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6520" w:rsidRPr="007C2583" w:rsidRDefault="009C6520" w:rsidP="009C6520">
            <w:pPr>
              <w:pStyle w:val="a4"/>
              <w:numPr>
                <w:ilvl w:val="0"/>
                <w:numId w:val="3"/>
              </w:numPr>
              <w:tabs>
                <w:tab w:val="left" w:pos="5055"/>
              </w:tabs>
              <w:spacing w:after="80" w:line="240" w:lineRule="auto"/>
              <w:ind w:right="142"/>
              <w:rPr>
                <w:rFonts w:eastAsia="Calibri"/>
                <w:sz w:val="24"/>
                <w:szCs w:val="24"/>
                <w:lang w:val="uk-UA"/>
              </w:rPr>
            </w:pPr>
            <w:r w:rsidRPr="007C258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7C258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компетентностей</w:t>
            </w:r>
            <w:proofErr w:type="spellEnd"/>
            <w:r w:rsidRPr="007C258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репутації (характеристики, рекомендації, наукові публікації тощо);</w:t>
            </w:r>
          </w:p>
          <w:p w:rsidR="009C6520" w:rsidRPr="007C2583" w:rsidRDefault="009C6520" w:rsidP="009C6520">
            <w:pPr>
              <w:pStyle w:val="a4"/>
              <w:tabs>
                <w:tab w:val="left" w:pos="5055"/>
              </w:tabs>
              <w:spacing w:after="80" w:line="240" w:lineRule="auto"/>
              <w:ind w:left="490" w:right="142"/>
              <w:rPr>
                <w:rFonts w:eastAsia="Calibri"/>
                <w:sz w:val="24"/>
                <w:szCs w:val="24"/>
                <w:lang w:val="uk-UA"/>
              </w:rPr>
            </w:pPr>
          </w:p>
          <w:p w:rsidR="009C6520" w:rsidRPr="007C2583" w:rsidRDefault="009C6520" w:rsidP="009C6520">
            <w:pPr>
              <w:pStyle w:val="a4"/>
              <w:numPr>
                <w:ilvl w:val="0"/>
                <w:numId w:val="3"/>
              </w:numPr>
              <w:tabs>
                <w:tab w:val="left" w:pos="5055"/>
              </w:tabs>
              <w:spacing w:after="80" w:line="240" w:lineRule="auto"/>
              <w:ind w:right="142"/>
              <w:rPr>
                <w:rFonts w:eastAsia="Calibri"/>
                <w:sz w:val="24"/>
                <w:szCs w:val="24"/>
                <w:lang w:val="uk-UA"/>
              </w:rPr>
            </w:pPr>
            <w:r w:rsidRPr="007C258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Державні службовці Сєвєродонецької місцевої прокуратури, які бажають взяти участь у конкурсі, подають лише заяву про участь у конкурсі;</w:t>
            </w:r>
          </w:p>
          <w:p w:rsidR="009C6520" w:rsidRPr="007C2583" w:rsidRDefault="009C6520" w:rsidP="009C6520">
            <w:pPr>
              <w:pStyle w:val="a4"/>
              <w:rPr>
                <w:rFonts w:eastAsia="Calibri"/>
                <w:sz w:val="24"/>
                <w:szCs w:val="24"/>
                <w:lang w:val="uk-UA"/>
              </w:rPr>
            </w:pPr>
          </w:p>
          <w:p w:rsidR="009C6520" w:rsidRPr="002B6E8B" w:rsidRDefault="009C6520" w:rsidP="009C6520">
            <w:pPr>
              <w:pStyle w:val="a4"/>
              <w:numPr>
                <w:ilvl w:val="0"/>
                <w:numId w:val="3"/>
              </w:numPr>
              <w:tabs>
                <w:tab w:val="left" w:pos="5055"/>
              </w:tabs>
              <w:spacing w:after="80" w:line="240" w:lineRule="auto"/>
              <w:ind w:right="142"/>
              <w:rPr>
                <w:rFonts w:eastAsia="Calibri"/>
                <w:sz w:val="24"/>
                <w:szCs w:val="24"/>
                <w:lang w:val="uk-UA"/>
              </w:rPr>
            </w:pPr>
            <w:r w:rsidRPr="007C258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Особа з інвалідністю, яка бажає взяти участь у конкурсі та за наявності підстав потребує розумного пристосування, подає заяву за формою згідно з </w:t>
            </w:r>
            <w:hyperlink r:id="rId9" w:anchor="n201" w:history="1">
              <w:r w:rsidRPr="007C2583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додатком 3</w:t>
              </w:r>
            </w:hyperlink>
            <w:r w:rsidRPr="007C2583">
              <w:rPr>
                <w:sz w:val="24"/>
                <w:szCs w:val="24"/>
                <w:lang w:val="uk-UA"/>
              </w:rPr>
              <w:t xml:space="preserve">, </w:t>
            </w:r>
            <w:r w:rsidRPr="007C2583">
              <w:rPr>
                <w:color w:val="000000"/>
                <w:sz w:val="24"/>
                <w:szCs w:val="24"/>
                <w:lang w:val="uk-UA"/>
              </w:rPr>
              <w:t xml:space="preserve">визначеним Порядком </w:t>
            </w:r>
            <w:r w:rsidRPr="007C2583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проведення конкурсу на зайняття посад державної служби, затвердженим Постановою КМУ № 246 від 25.03.2016 року</w:t>
            </w:r>
          </w:p>
          <w:p w:rsidR="009C6520" w:rsidRPr="002B6E8B" w:rsidRDefault="009C6520" w:rsidP="009C6520">
            <w:pPr>
              <w:tabs>
                <w:tab w:val="left" w:pos="5055"/>
              </w:tabs>
              <w:spacing w:after="80" w:line="240" w:lineRule="auto"/>
              <w:ind w:right="142"/>
              <w:rPr>
                <w:rFonts w:eastAsia="Calibri"/>
                <w:sz w:val="24"/>
                <w:szCs w:val="24"/>
                <w:lang w:val="uk-UA"/>
              </w:rPr>
            </w:pPr>
          </w:p>
          <w:p w:rsidR="009C6520" w:rsidRPr="009C6520" w:rsidRDefault="009C6520" w:rsidP="009C6520">
            <w:pPr>
              <w:tabs>
                <w:tab w:val="left" w:pos="5055"/>
              </w:tabs>
              <w:spacing w:after="80" w:line="240" w:lineRule="auto"/>
              <w:ind w:right="14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2510A" w:rsidTr="00940C28"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8FB" w:rsidRPr="00305FEB" w:rsidRDefault="00FB28FB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2510A" w:rsidRDefault="0012510A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28FB" w:rsidRDefault="00FB28FB" w:rsidP="00940C28">
            <w:pPr>
              <w:spacing w:after="0" w:line="240" w:lineRule="auto"/>
              <w:ind w:left="130" w:right="142"/>
              <w:rPr>
                <w:b/>
                <w:sz w:val="24"/>
                <w:szCs w:val="24"/>
                <w:lang w:val="uk-UA"/>
              </w:rPr>
            </w:pPr>
          </w:p>
          <w:p w:rsidR="00FB28FB" w:rsidRDefault="00FB28FB" w:rsidP="00940C28">
            <w:pPr>
              <w:spacing w:after="0" w:line="240" w:lineRule="auto"/>
              <w:ind w:left="130" w:right="142"/>
              <w:rPr>
                <w:b/>
                <w:sz w:val="24"/>
                <w:szCs w:val="24"/>
                <w:lang w:val="uk-UA"/>
              </w:rPr>
            </w:pPr>
          </w:p>
          <w:p w:rsidR="0012510A" w:rsidRDefault="0012510A" w:rsidP="00940C28">
            <w:pPr>
              <w:spacing w:after="0" w:line="240" w:lineRule="auto"/>
              <w:ind w:left="130" w:right="142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 xml:space="preserve">Сєвєродонецька місцева прокуратура Луганської області </w:t>
            </w:r>
          </w:p>
          <w:p w:rsidR="0012510A" w:rsidRDefault="0012510A" w:rsidP="00940C28">
            <w:pPr>
              <w:ind w:left="130" w:righ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Луганська область, м. Сєвєродонецьк,  </w:t>
            </w:r>
            <w:r>
              <w:rPr>
                <w:sz w:val="24"/>
                <w:szCs w:val="24"/>
                <w:lang w:val="uk-UA"/>
              </w:rPr>
              <w:br/>
              <w:t>вул. 8 Березня, 2</w:t>
            </w:r>
          </w:p>
          <w:p w:rsidR="0012510A" w:rsidRDefault="007C2583" w:rsidP="00940C28">
            <w:pPr>
              <w:ind w:left="130" w:right="142"/>
              <w:rPr>
                <w:b/>
                <w:i/>
                <w:color w:val="000000" w:themeColor="text1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>05.11</w:t>
            </w:r>
            <w:r w:rsidR="0012510A" w:rsidRPr="0012510A">
              <w:rPr>
                <w:b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>.2019 року, о 10 год. 00 хв.</w:t>
            </w:r>
          </w:p>
          <w:p w:rsidR="002B6E8B" w:rsidRPr="007C2583" w:rsidRDefault="002B6E8B" w:rsidP="00940C28">
            <w:pPr>
              <w:ind w:left="130" w:right="142"/>
              <w:rPr>
                <w:rFonts w:eastAsia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  <w:r w:rsidRPr="007C258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Перед проходженням тестування кожен кандидат пред’являє паспорт громадянина України або інший документ, який посвідчує особу та підтверджує громадянство України</w:t>
            </w:r>
          </w:p>
        </w:tc>
      </w:tr>
      <w:tr w:rsidR="0012510A" w:rsidTr="00940C28"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Pr="005207A9" w:rsidRDefault="0012510A" w:rsidP="0012510A">
            <w:pPr>
              <w:tabs>
                <w:tab w:val="left" w:pos="189"/>
                <w:tab w:val="left" w:pos="6101"/>
              </w:tabs>
              <w:spacing w:line="240" w:lineRule="auto"/>
              <w:ind w:left="328"/>
              <w:rPr>
                <w:sz w:val="24"/>
                <w:szCs w:val="24"/>
                <w:lang w:val="uk-UA"/>
              </w:rPr>
            </w:pPr>
            <w:proofErr w:type="spellStart"/>
            <w:r w:rsidRPr="005207A9">
              <w:rPr>
                <w:sz w:val="24"/>
                <w:szCs w:val="24"/>
                <w:lang w:val="uk-UA"/>
              </w:rPr>
              <w:t>Наконечникова</w:t>
            </w:r>
            <w:proofErr w:type="spellEnd"/>
            <w:r w:rsidRPr="005207A9">
              <w:rPr>
                <w:sz w:val="24"/>
                <w:szCs w:val="24"/>
                <w:lang w:val="uk-UA"/>
              </w:rPr>
              <w:t xml:space="preserve"> Яна Сергіївна </w:t>
            </w:r>
          </w:p>
          <w:p w:rsidR="0012510A" w:rsidRDefault="0012510A" w:rsidP="0012510A">
            <w:pPr>
              <w:tabs>
                <w:tab w:val="left" w:pos="189"/>
                <w:tab w:val="left" w:pos="6101"/>
              </w:tabs>
              <w:spacing w:line="240" w:lineRule="auto"/>
              <w:ind w:left="328"/>
              <w:rPr>
                <w:sz w:val="24"/>
                <w:szCs w:val="24"/>
                <w:lang w:val="uk-UA"/>
              </w:rPr>
            </w:pPr>
            <w:r w:rsidRPr="005207A9">
              <w:rPr>
                <w:sz w:val="24"/>
                <w:szCs w:val="24"/>
                <w:lang w:val="uk-UA"/>
              </w:rPr>
              <w:t xml:space="preserve"> 066-071-48-59</w:t>
            </w:r>
          </w:p>
          <w:p w:rsidR="0012510A" w:rsidRPr="007C2583" w:rsidRDefault="0012510A" w:rsidP="0012510A">
            <w:pPr>
              <w:tabs>
                <w:tab w:val="left" w:pos="189"/>
                <w:tab w:val="left" w:pos="6101"/>
              </w:tabs>
              <w:ind w:left="328"/>
              <w:rPr>
                <w:sz w:val="24"/>
                <w:szCs w:val="24"/>
                <w:lang w:val="uk-UA"/>
              </w:rPr>
            </w:pPr>
            <w:r w:rsidRPr="007C2583">
              <w:rPr>
                <w:b/>
                <w:bCs/>
                <w:sz w:val="24"/>
                <w:szCs w:val="24"/>
              </w:rPr>
              <w:t>severmisceva@ukr.net</w:t>
            </w:r>
          </w:p>
          <w:p w:rsidR="0012510A" w:rsidRPr="00AA3930" w:rsidRDefault="0012510A" w:rsidP="007C2583">
            <w:pPr>
              <w:spacing w:before="150" w:after="150" w:line="240" w:lineRule="auto"/>
              <w:ind w:left="284" w:right="142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A3930">
              <w:rPr>
                <w:sz w:val="24"/>
                <w:szCs w:val="24"/>
                <w:lang w:val="uk-UA"/>
              </w:rPr>
              <w:t xml:space="preserve">адреса для надсилання документів для участі в       конкурсі поштою: Луганська область, </w:t>
            </w:r>
            <w:r w:rsidR="00AA3930" w:rsidRPr="00AA3930">
              <w:rPr>
                <w:sz w:val="24"/>
                <w:szCs w:val="24"/>
                <w:lang w:val="uk-UA"/>
              </w:rPr>
              <w:t xml:space="preserve">                            </w:t>
            </w:r>
            <w:r w:rsidRPr="00AA3930">
              <w:rPr>
                <w:sz w:val="24"/>
                <w:szCs w:val="24"/>
                <w:lang w:val="uk-UA"/>
              </w:rPr>
              <w:t xml:space="preserve">м. Сєвєродонецьк, вул. 8 Березня, 2 ( з поміткою на конверті </w:t>
            </w:r>
            <w:r w:rsidRPr="00AA3930">
              <w:rPr>
                <w:b/>
                <w:sz w:val="24"/>
                <w:szCs w:val="24"/>
                <w:lang w:val="uk-UA"/>
              </w:rPr>
              <w:t>«Для участі в конкурсі»</w:t>
            </w:r>
            <w:r w:rsidRPr="00AA3930">
              <w:rPr>
                <w:sz w:val="24"/>
                <w:szCs w:val="24"/>
                <w:lang w:val="uk-UA"/>
              </w:rPr>
              <w:t>)</w:t>
            </w:r>
          </w:p>
        </w:tc>
      </w:tr>
      <w:tr w:rsidR="0012510A" w:rsidTr="00940C28">
        <w:tc>
          <w:tcPr>
            <w:tcW w:w="9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12510A" w:rsidTr="00940C28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Pr="00AA3930" w:rsidRDefault="0012510A" w:rsidP="00940C28">
            <w:pPr>
              <w:spacing w:before="150" w:after="150" w:line="240" w:lineRule="auto"/>
              <w:ind w:left="141" w:right="135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A3930">
              <w:rPr>
                <w:sz w:val="24"/>
                <w:szCs w:val="24"/>
                <w:lang w:val="uk-UA"/>
              </w:rPr>
              <w:t>вища освіта ступеня не нижче молодшого бакалавра або бакалавра за напрямом освіти: економічна, юридична, технічна та інші</w:t>
            </w:r>
          </w:p>
        </w:tc>
      </w:tr>
      <w:tr w:rsidR="0012510A" w:rsidTr="00940C28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before="150" w:after="150" w:line="240" w:lineRule="auto"/>
              <w:ind w:left="141" w:right="135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12510A" w:rsidTr="00940C28">
        <w:trPr>
          <w:trHeight w:val="690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before="150" w:after="150" w:line="240" w:lineRule="auto"/>
              <w:ind w:left="141" w:right="135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12510A" w:rsidTr="00940C28">
        <w:tc>
          <w:tcPr>
            <w:tcW w:w="9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12510A" w:rsidTr="00940C28"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12510A" w:rsidTr="00940C28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A" w:rsidRDefault="0012510A" w:rsidP="00940C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A" w:rsidRPr="00452382" w:rsidRDefault="0012510A" w:rsidP="00940C28">
            <w:pPr>
              <w:spacing w:after="80" w:line="240" w:lineRule="auto"/>
              <w:ind w:left="142" w:right="136"/>
              <w:rPr>
                <w:color w:val="000000" w:themeColor="text1"/>
                <w:sz w:val="24"/>
                <w:szCs w:val="24"/>
                <w:lang w:val="uk-UA"/>
              </w:rPr>
            </w:pPr>
            <w:r w:rsidRPr="00452382">
              <w:rPr>
                <w:color w:val="000000" w:themeColor="text1"/>
                <w:sz w:val="24"/>
                <w:szCs w:val="24"/>
                <w:lang w:val="uk-UA"/>
              </w:rPr>
              <w:t>- уміння використовувати комп’ютерне обладнання та офісну техніку;</w:t>
            </w:r>
          </w:p>
          <w:p w:rsidR="0012510A" w:rsidRPr="00452382" w:rsidRDefault="0012510A" w:rsidP="00940C28">
            <w:pPr>
              <w:spacing w:after="80" w:line="240" w:lineRule="auto"/>
              <w:ind w:left="142" w:right="136"/>
              <w:rPr>
                <w:color w:val="000000" w:themeColor="text1"/>
                <w:sz w:val="24"/>
                <w:szCs w:val="24"/>
                <w:lang w:val="uk-UA"/>
              </w:rPr>
            </w:pPr>
            <w:r w:rsidRPr="00452382">
              <w:rPr>
                <w:color w:val="000000" w:themeColor="text1"/>
                <w:sz w:val="24"/>
                <w:szCs w:val="24"/>
                <w:lang w:val="uk-UA"/>
              </w:rPr>
              <w:t>- рівень впевненого користувача Word, Excel</w:t>
            </w:r>
          </w:p>
          <w:p w:rsidR="0012510A" w:rsidRDefault="0012510A" w:rsidP="00940C28">
            <w:pPr>
              <w:spacing w:after="80" w:line="240" w:lineRule="auto"/>
              <w:ind w:left="142" w:right="136"/>
              <w:rPr>
                <w:sz w:val="24"/>
                <w:szCs w:val="24"/>
                <w:lang w:val="uk-UA"/>
              </w:rPr>
            </w:pPr>
            <w:r w:rsidRPr="00452382">
              <w:rPr>
                <w:color w:val="000000" w:themeColor="text1"/>
                <w:sz w:val="24"/>
                <w:szCs w:val="24"/>
                <w:lang w:val="uk-UA"/>
              </w:rPr>
              <w:t>- уміння роботи з інформаційно-пошуковими системами в мережі Інтернет</w:t>
            </w:r>
          </w:p>
        </w:tc>
      </w:tr>
      <w:tr w:rsidR="0012510A" w:rsidTr="00940C28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A" w:rsidRDefault="0012510A" w:rsidP="00940C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Необхідні ділові якості</w:t>
            </w:r>
          </w:p>
          <w:p w:rsidR="0012510A" w:rsidRDefault="0012510A" w:rsidP="00940C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аналітичні здібності,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діалогове</w:t>
            </w:r>
            <w:r>
              <w:rPr>
                <w:sz w:val="24"/>
                <w:szCs w:val="24"/>
                <w:lang w:val="uk-UA"/>
              </w:rPr>
              <w:t xml:space="preserve"> спілкування (письмове і усне), 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навички самоконтролю, 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вміння розподіляти роботу, 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виваженість,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здатність концентруватись на деталях, 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уміння дотримуватись субординації, 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адаптивність, 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вимогливість,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оперативність,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вміння визначати пріоритети, 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навички розв’язання проблем, 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уміння працювати в команді</w:t>
            </w:r>
          </w:p>
        </w:tc>
      </w:tr>
      <w:tr w:rsidR="0012510A" w:rsidTr="00940C28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3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A" w:rsidRDefault="0012510A" w:rsidP="00940C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Необхідні особистісні якості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дисциплінованість, 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контроль емоцій, 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відповідальність, 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чуйність, 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тактовність,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готовність допомогти, 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емоційна стабільність, 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комунікабельність, 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повага до інших, 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креативність, 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ініціативність,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порядність, 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чесність, 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автономність, </w:t>
            </w:r>
          </w:p>
          <w:p w:rsidR="0012510A" w:rsidRDefault="0012510A" w:rsidP="0012510A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гнучкість.</w:t>
            </w:r>
          </w:p>
        </w:tc>
      </w:tr>
      <w:tr w:rsidR="0012510A" w:rsidTr="00940C28">
        <w:tc>
          <w:tcPr>
            <w:tcW w:w="9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12510A" w:rsidTr="00940C28"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12510A" w:rsidTr="00940C28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10A" w:rsidRDefault="0012510A" w:rsidP="00940C28">
            <w:pPr>
              <w:spacing w:after="80" w:line="240" w:lineRule="auto"/>
              <w:ind w:left="141" w:right="135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Конституції України;</w:t>
            </w:r>
          </w:p>
          <w:p w:rsidR="0012510A" w:rsidRDefault="0012510A" w:rsidP="00940C28">
            <w:pPr>
              <w:spacing w:after="80" w:line="240" w:lineRule="auto"/>
              <w:ind w:left="141" w:right="135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Закону України «Про державну службу»; </w:t>
            </w:r>
          </w:p>
          <w:p w:rsidR="0012510A" w:rsidRDefault="0012510A" w:rsidP="00940C28">
            <w:pPr>
              <w:spacing w:after="80" w:line="240" w:lineRule="auto"/>
              <w:ind w:left="141" w:right="135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Закону України «Про запобігання корупції»</w:t>
            </w:r>
          </w:p>
        </w:tc>
      </w:tr>
      <w:tr w:rsidR="0012510A" w:rsidRPr="0012510A" w:rsidTr="00940C28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2510A" w:rsidRDefault="0012510A" w:rsidP="00940C28">
            <w:pPr>
              <w:spacing w:before="150"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2510A" w:rsidRDefault="0012510A" w:rsidP="00940C28">
            <w:pPr>
              <w:spacing w:before="150" w:after="150" w:line="240" w:lineRule="auto"/>
              <w:ind w:right="150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2510A" w:rsidRDefault="00AA3930" w:rsidP="00AA3930">
            <w:pPr>
              <w:spacing w:after="100" w:line="240" w:lineRule="auto"/>
              <w:ind w:left="1" w:right="135"/>
              <w:rPr>
                <w:rFonts w:eastAsia="Times New Roman"/>
                <w:color w:val="000000" w:themeColor="text1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val="uk-UA" w:eastAsia="ru-RU"/>
              </w:rPr>
              <w:t xml:space="preserve">   </w:t>
            </w:r>
            <w:r w:rsidR="0012510A" w:rsidRPr="00452382">
              <w:rPr>
                <w:rFonts w:eastAsia="Times New Roman"/>
                <w:color w:val="000000" w:themeColor="text1"/>
                <w:sz w:val="22"/>
                <w:szCs w:val="22"/>
                <w:lang w:val="uk-UA" w:eastAsia="ru-RU"/>
              </w:rPr>
              <w:t>Закону України «Про прокуратуру»;</w:t>
            </w:r>
          </w:p>
          <w:p w:rsidR="0012510A" w:rsidRPr="007C2583" w:rsidRDefault="0012510A" w:rsidP="00AA3930">
            <w:pPr>
              <w:tabs>
                <w:tab w:val="left" w:pos="2835"/>
              </w:tabs>
              <w:ind w:left="1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 w:rsidRPr="007C2583">
              <w:rPr>
                <w:color w:val="000000"/>
                <w:sz w:val="24"/>
                <w:szCs w:val="24"/>
                <w:lang w:val="uk-UA"/>
              </w:rPr>
              <w:t>Закон України «Про захист персональних даних»;</w:t>
            </w:r>
          </w:p>
          <w:p w:rsidR="0012510A" w:rsidRPr="007C2583" w:rsidRDefault="0012510A" w:rsidP="00AA3930">
            <w:pPr>
              <w:tabs>
                <w:tab w:val="left" w:pos="2835"/>
              </w:tabs>
              <w:ind w:left="1"/>
              <w:rPr>
                <w:color w:val="000000"/>
                <w:sz w:val="24"/>
                <w:szCs w:val="24"/>
                <w:lang w:val="uk-UA"/>
              </w:rPr>
            </w:pPr>
            <w:r w:rsidRPr="007C2583">
              <w:rPr>
                <w:color w:val="000000"/>
                <w:sz w:val="24"/>
                <w:szCs w:val="24"/>
                <w:lang w:val="uk-UA"/>
              </w:rPr>
              <w:t xml:space="preserve">   Закон України «Про звернення громадян»;</w:t>
            </w:r>
          </w:p>
          <w:p w:rsidR="0012510A" w:rsidRPr="00452382" w:rsidRDefault="00AA3930" w:rsidP="00AA3930">
            <w:pPr>
              <w:spacing w:after="100" w:line="240" w:lineRule="auto"/>
              <w:ind w:left="1" w:right="135"/>
              <w:rPr>
                <w:rFonts w:eastAsia="Times New Roman"/>
                <w:color w:val="000000" w:themeColor="text1"/>
                <w:sz w:val="22"/>
                <w:szCs w:val="22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 w:rsidR="0012510A" w:rsidRPr="003B2B4D">
              <w:rPr>
                <w:color w:val="000000"/>
                <w:sz w:val="24"/>
                <w:szCs w:val="24"/>
                <w:lang w:val="uk-UA"/>
              </w:rPr>
              <w:t>Закон України «Про доступ до публічної інформації</w:t>
            </w:r>
          </w:p>
          <w:p w:rsidR="0012510A" w:rsidRDefault="00AA3930" w:rsidP="00AA3930">
            <w:pPr>
              <w:spacing w:after="0" w:line="240" w:lineRule="auto"/>
              <w:ind w:left="1" w:right="13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12510A">
              <w:rPr>
                <w:sz w:val="24"/>
                <w:szCs w:val="24"/>
                <w:lang w:val="uk-UA"/>
              </w:rPr>
              <w:t>Тимчасова і</w:t>
            </w:r>
            <w:r w:rsidR="0012510A" w:rsidRPr="005207A9">
              <w:rPr>
                <w:sz w:val="24"/>
                <w:szCs w:val="24"/>
                <w:lang w:val="uk-UA"/>
              </w:rPr>
              <w:t>нструкції з діловодства в органах п</w:t>
            </w:r>
            <w:r w:rsidR="0012510A">
              <w:rPr>
                <w:sz w:val="24"/>
                <w:szCs w:val="24"/>
                <w:lang w:val="uk-UA"/>
              </w:rPr>
              <w:t>рокуратури України, затверджена</w:t>
            </w:r>
            <w:r w:rsidR="0012510A" w:rsidRPr="005207A9">
              <w:rPr>
                <w:sz w:val="24"/>
                <w:szCs w:val="24"/>
                <w:lang w:val="uk-UA"/>
              </w:rPr>
              <w:t xml:space="preserve"> наказом Генерального прокурора </w:t>
            </w:r>
            <w:r w:rsidR="0012510A">
              <w:rPr>
                <w:sz w:val="24"/>
                <w:szCs w:val="24"/>
                <w:lang w:val="uk-UA"/>
              </w:rPr>
              <w:t>України № 27 від 12.02.2019</w:t>
            </w:r>
            <w:r w:rsidR="0012510A" w:rsidRPr="005207A9">
              <w:rPr>
                <w:sz w:val="24"/>
                <w:szCs w:val="24"/>
                <w:lang w:val="uk-UA"/>
              </w:rPr>
              <w:t xml:space="preserve"> року</w:t>
            </w:r>
            <w:r w:rsidR="0012510A">
              <w:rPr>
                <w:sz w:val="24"/>
                <w:szCs w:val="24"/>
                <w:lang w:val="uk-UA"/>
              </w:rPr>
              <w:t>;</w:t>
            </w:r>
          </w:p>
          <w:p w:rsidR="0012510A" w:rsidRDefault="0012510A" w:rsidP="00940C28">
            <w:pPr>
              <w:spacing w:after="0" w:line="240" w:lineRule="auto"/>
              <w:ind w:left="141" w:right="135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217E17" w:rsidRPr="0012510A" w:rsidRDefault="00217E17">
      <w:pPr>
        <w:rPr>
          <w:lang w:val="uk-UA"/>
        </w:rPr>
      </w:pPr>
    </w:p>
    <w:sectPr w:rsidR="00217E17" w:rsidRPr="0012510A" w:rsidSect="0021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A6AA7"/>
    <w:multiLevelType w:val="hybridMultilevel"/>
    <w:tmpl w:val="FA124E9E"/>
    <w:lvl w:ilvl="0" w:tplc="FD96F6F0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>
    <w:nsid w:val="6DF81C2B"/>
    <w:multiLevelType w:val="hybridMultilevel"/>
    <w:tmpl w:val="6E901616"/>
    <w:lvl w:ilvl="0" w:tplc="75141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97121"/>
    <w:multiLevelType w:val="hybridMultilevel"/>
    <w:tmpl w:val="FA124E9E"/>
    <w:lvl w:ilvl="0" w:tplc="FD96F6F0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10A"/>
    <w:rsid w:val="0012510A"/>
    <w:rsid w:val="001358DE"/>
    <w:rsid w:val="001E1109"/>
    <w:rsid w:val="00217E17"/>
    <w:rsid w:val="002B1774"/>
    <w:rsid w:val="002B6E8B"/>
    <w:rsid w:val="00305FEB"/>
    <w:rsid w:val="007A6823"/>
    <w:rsid w:val="007C2583"/>
    <w:rsid w:val="009C6520"/>
    <w:rsid w:val="00A145C5"/>
    <w:rsid w:val="00AA3930"/>
    <w:rsid w:val="00AA557C"/>
    <w:rsid w:val="00C51A00"/>
    <w:rsid w:val="00D4214A"/>
    <w:rsid w:val="00FB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0A"/>
    <w:pPr>
      <w:spacing w:after="160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1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10A"/>
    <w:pPr>
      <w:ind w:left="720"/>
      <w:contextualSpacing/>
    </w:pPr>
  </w:style>
  <w:style w:type="paragraph" w:customStyle="1" w:styleId="login-buttonuser">
    <w:name w:val="login-button__user"/>
    <w:basedOn w:val="a"/>
    <w:rsid w:val="001251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vps2">
    <w:name w:val="rvps2"/>
    <w:basedOn w:val="a"/>
    <w:rsid w:val="001358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2019-10-16T07:37:00Z</cp:lastPrinted>
  <dcterms:created xsi:type="dcterms:W3CDTF">2019-10-15T14:59:00Z</dcterms:created>
  <dcterms:modified xsi:type="dcterms:W3CDTF">2019-10-16T13:49:00Z</dcterms:modified>
</cp:coreProperties>
</file>